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16" w:rsidRDefault="00024B16" w:rsidP="00024B16">
      <w:pPr>
        <w:framePr w:wrap="none" w:vAnchor="page" w:hAnchor="page" w:y="2"/>
        <w:rPr>
          <w:sz w:val="2"/>
          <w:szCs w:val="2"/>
        </w:rPr>
      </w:pPr>
    </w:p>
    <w:p w:rsidR="00024B16" w:rsidRDefault="00024B16">
      <w:pPr>
        <w:rPr>
          <w:rFonts w:eastAsia="Times New Roman"/>
          <w:sz w:val="28"/>
          <w:szCs w:val="28"/>
          <w:lang w:eastAsia="en-US" w:bidi="en-US"/>
        </w:rPr>
      </w:pPr>
      <w:r>
        <w:rPr>
          <w:rFonts w:eastAsia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-551180</wp:posOffset>
            </wp:positionV>
            <wp:extent cx="7477125" cy="10487025"/>
            <wp:effectExtent l="19050" t="0" r="9525" b="0"/>
            <wp:wrapNone/>
            <wp:docPr id="7" name="Рисунок 7" descr="C: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048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sz w:val="28"/>
          <w:szCs w:val="28"/>
        </w:rPr>
        <w:br w:type="page"/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D704A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 xml:space="preserve">1.6. В среднесписочную численность работников </w:t>
      </w:r>
      <w:r w:rsidR="00E60531" w:rsidRPr="00ED704A">
        <w:rPr>
          <w:rFonts w:ascii="Times New Roman" w:eastAsia="Times New Roman" w:hAnsi="Times New Roman"/>
          <w:sz w:val="28"/>
          <w:szCs w:val="28"/>
          <w:lang w:val="ru-RU"/>
        </w:rPr>
        <w:t>прогимназии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>включаются состоящие в штате работники, за исключением внешних совместителей и</w:t>
      </w:r>
      <w:r w:rsidR="00E60531"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E60531" w:rsidRPr="00ED7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>лиц, выполняющих работы или оказывающих услуги по гражданско-правовым договорам.</w:t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1.7. Инвалидам, работающим в </w:t>
      </w:r>
      <w:r w:rsidR="00E60531" w:rsidRPr="00ED704A">
        <w:rPr>
          <w:rFonts w:ascii="Times New Roman" w:eastAsia="Times New Roman" w:hAnsi="Times New Roman"/>
          <w:sz w:val="28"/>
          <w:szCs w:val="28"/>
          <w:lang w:val="ru-RU"/>
        </w:rPr>
        <w:t>прогимназии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>, работодатель создает необходимые усло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>вия труда в соответствии с индивидуальной программой реабилитации инвалида.</w:t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1.8. Количество и перечень рабочих мест для трудоустройства инвалидов, выделенные в счет квоты, утверждаются приказом по </w:t>
      </w:r>
      <w:r w:rsidR="00E60531" w:rsidRPr="00ED704A">
        <w:rPr>
          <w:rFonts w:ascii="Times New Roman" w:eastAsia="Times New Roman" w:hAnsi="Times New Roman"/>
          <w:sz w:val="28"/>
          <w:szCs w:val="28"/>
          <w:lang w:val="ru-RU"/>
        </w:rPr>
        <w:t>прогимназии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 по мере их создания.</w:t>
      </w:r>
    </w:p>
    <w:p w:rsidR="001D546F" w:rsidRPr="00ED704A" w:rsidRDefault="001D546F" w:rsidP="00ED704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eastAsia="Times New Roman" w:hAnsi="Times New Roman"/>
          <w:b/>
          <w:bCs/>
          <w:sz w:val="28"/>
          <w:szCs w:val="28"/>
        </w:rPr>
        <w:t>2. Условия и порядок квотирова</w:t>
      </w:r>
      <w:r w:rsidRPr="00ED704A">
        <w:rPr>
          <w:rFonts w:ascii="Times New Roman" w:eastAsia="Times New Roman" w:hAnsi="Times New Roman"/>
          <w:b/>
          <w:bCs/>
          <w:sz w:val="28"/>
          <w:szCs w:val="28"/>
        </w:rPr>
        <w:t>ния рабочих мест</w:t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eastAsia="Times New Roman" w:hAnsi="Times New Roman"/>
          <w:sz w:val="28"/>
          <w:szCs w:val="28"/>
        </w:rPr>
        <w:t xml:space="preserve">2.1. Ответственными за надлежащее исполнение настоящего Положения являются должностные лица </w:t>
      </w:r>
      <w:r w:rsidR="00E60531" w:rsidRPr="00ED704A">
        <w:rPr>
          <w:rFonts w:ascii="Times New Roman" w:eastAsia="Times New Roman" w:hAnsi="Times New Roman"/>
          <w:sz w:val="28"/>
          <w:szCs w:val="28"/>
        </w:rPr>
        <w:t>прогимназии</w:t>
      </w:r>
      <w:r w:rsidRPr="00ED704A">
        <w:rPr>
          <w:rFonts w:ascii="Times New Roman" w:eastAsia="Times New Roman" w:hAnsi="Times New Roman"/>
          <w:sz w:val="28"/>
          <w:szCs w:val="28"/>
        </w:rPr>
        <w:t>:</w:t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eastAsia="Times New Roman" w:hAnsi="Times New Roman"/>
          <w:sz w:val="28"/>
          <w:szCs w:val="28"/>
        </w:rPr>
        <w:t>2.1.1. Ответственным за обеспечение надлежащих условий труда на рабочих местах, созданных для инвалидов, является ответственный за охрану</w:t>
      </w:r>
      <w:r w:rsidRPr="00ED704A">
        <w:rPr>
          <w:rFonts w:ascii="Times New Roman" w:eastAsia="Times New Roman" w:hAnsi="Times New Roman"/>
          <w:sz w:val="28"/>
          <w:szCs w:val="28"/>
        </w:rPr>
        <w:t xml:space="preserve"> труда в </w:t>
      </w:r>
      <w:r w:rsidR="00E60531" w:rsidRPr="00ED704A">
        <w:rPr>
          <w:rFonts w:ascii="Times New Roman" w:eastAsia="Times New Roman" w:hAnsi="Times New Roman"/>
          <w:sz w:val="28"/>
          <w:szCs w:val="28"/>
        </w:rPr>
        <w:t>прогимназии</w:t>
      </w:r>
      <w:r w:rsidRPr="00ED704A">
        <w:rPr>
          <w:rFonts w:ascii="Times New Roman" w:eastAsia="Times New Roman" w:hAnsi="Times New Roman"/>
          <w:sz w:val="28"/>
          <w:szCs w:val="28"/>
        </w:rPr>
        <w:t>.</w:t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eastAsia="Times New Roman" w:hAnsi="Times New Roman"/>
          <w:sz w:val="28"/>
          <w:szCs w:val="28"/>
        </w:rPr>
        <w:t xml:space="preserve">2.1.2. Ответственным за работу с центром занятости является </w:t>
      </w:r>
      <w:proofErr w:type="spellStart"/>
      <w:r w:rsidR="00E60531" w:rsidRPr="00ED704A">
        <w:rPr>
          <w:rFonts w:ascii="Times New Roman" w:eastAsia="Times New Roman" w:hAnsi="Times New Roman"/>
          <w:sz w:val="28"/>
          <w:szCs w:val="28"/>
        </w:rPr>
        <w:t>документовед</w:t>
      </w:r>
      <w:proofErr w:type="spellEnd"/>
      <w:r w:rsidRPr="00ED704A">
        <w:rPr>
          <w:rFonts w:ascii="Times New Roman" w:eastAsia="Times New Roman" w:hAnsi="Times New Roman"/>
          <w:sz w:val="28"/>
          <w:szCs w:val="28"/>
        </w:rPr>
        <w:t>.</w:t>
      </w:r>
    </w:p>
    <w:p w:rsidR="001D546F" w:rsidRPr="00ED704A" w:rsidRDefault="001D546F" w:rsidP="00ED704A">
      <w:pPr>
        <w:pStyle w:val="a5"/>
        <w:rPr>
          <w:rFonts w:ascii="Times New Roman" w:hAnsi="Times New Roman"/>
          <w:sz w:val="28"/>
          <w:szCs w:val="28"/>
        </w:rPr>
      </w:pP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eastAsia="Times New Roman" w:hAnsi="Times New Roman"/>
          <w:sz w:val="28"/>
          <w:szCs w:val="28"/>
        </w:rPr>
        <w:t xml:space="preserve">2.2. </w:t>
      </w:r>
      <w:proofErr w:type="spellStart"/>
      <w:r w:rsidR="006C1C6C" w:rsidRPr="00ED704A">
        <w:rPr>
          <w:rFonts w:ascii="Times New Roman" w:eastAsia="Times New Roman" w:hAnsi="Times New Roman"/>
          <w:sz w:val="28"/>
          <w:szCs w:val="28"/>
        </w:rPr>
        <w:t>Документоведу</w:t>
      </w:r>
      <w:proofErr w:type="spellEnd"/>
      <w:r w:rsidRPr="00ED704A">
        <w:rPr>
          <w:rFonts w:ascii="Times New Roman" w:eastAsia="Times New Roman" w:hAnsi="Times New Roman"/>
          <w:sz w:val="28"/>
          <w:szCs w:val="28"/>
        </w:rPr>
        <w:t>:</w:t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eastAsia="Times New Roman" w:hAnsi="Times New Roman"/>
          <w:sz w:val="28"/>
          <w:szCs w:val="28"/>
        </w:rPr>
        <w:t xml:space="preserve">2.2.1. В течение месяца, а затем ежемесячно, направлять в центр занятости информацию о зарезервированных вакантных рабочих </w:t>
      </w:r>
      <w:r w:rsidRPr="00ED704A">
        <w:rPr>
          <w:rFonts w:ascii="Times New Roman" w:eastAsia="Times New Roman" w:hAnsi="Times New Roman"/>
          <w:sz w:val="28"/>
          <w:szCs w:val="28"/>
        </w:rPr>
        <w:t>местах для трудоустройства инвалидов в счет квоты.</w:t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eastAsia="Times New Roman" w:hAnsi="Times New Roman"/>
          <w:sz w:val="28"/>
          <w:szCs w:val="28"/>
        </w:rPr>
        <w:t>2.2.2. Осуществлять учет трудоустраивающихся в пределах установленной квоты инвалидов.</w:t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eastAsia="Times New Roman" w:hAnsi="Times New Roman"/>
          <w:sz w:val="28"/>
          <w:szCs w:val="28"/>
        </w:rPr>
        <w:t>2.2.3. Ежемесячно, не позднее 10 числа каждого месяца, предоставляют информацию в центр занятости населения по выпол</w:t>
      </w:r>
      <w:r w:rsidRPr="00ED704A">
        <w:rPr>
          <w:rFonts w:ascii="Times New Roman" w:eastAsia="Times New Roman" w:hAnsi="Times New Roman"/>
          <w:sz w:val="28"/>
          <w:szCs w:val="28"/>
        </w:rPr>
        <w:t>нению установленной квоты:</w:t>
      </w:r>
    </w:p>
    <w:p w:rsidR="001D546F" w:rsidRPr="00ED704A" w:rsidRDefault="001D546F" w:rsidP="00ED704A">
      <w:pPr>
        <w:pStyle w:val="a5"/>
        <w:rPr>
          <w:rFonts w:ascii="Times New Roman" w:hAnsi="Times New Roman"/>
          <w:sz w:val="28"/>
          <w:szCs w:val="28"/>
        </w:rPr>
      </w:pPr>
    </w:p>
    <w:p w:rsidR="001D546F" w:rsidRPr="00ED704A" w:rsidRDefault="00024B16" w:rsidP="00ED704A">
      <w:pPr>
        <w:pStyle w:val="a5"/>
        <w:rPr>
          <w:rFonts w:ascii="Times New Roman" w:eastAsia="Symbol" w:hAnsi="Times New Roman"/>
          <w:sz w:val="28"/>
          <w:szCs w:val="28"/>
        </w:rPr>
      </w:pPr>
      <w:proofErr w:type="gramStart"/>
      <w:r w:rsidRPr="00ED704A">
        <w:rPr>
          <w:rFonts w:ascii="Times New Roman" w:eastAsia="Times New Roman" w:hAnsi="Times New Roman"/>
          <w:sz w:val="28"/>
          <w:szCs w:val="28"/>
        </w:rPr>
        <w:t>наличия</w:t>
      </w:r>
      <w:proofErr w:type="gramEnd"/>
      <w:r w:rsidRPr="00ED704A">
        <w:rPr>
          <w:rFonts w:ascii="Times New Roman" w:eastAsia="Times New Roman" w:hAnsi="Times New Roman"/>
          <w:sz w:val="28"/>
          <w:szCs w:val="28"/>
        </w:rPr>
        <w:t xml:space="preserve"> вакантных рабочих мест (должностей);</w:t>
      </w:r>
    </w:p>
    <w:p w:rsidR="001D546F" w:rsidRPr="00ED704A" w:rsidRDefault="00024B16" w:rsidP="00ED704A">
      <w:pPr>
        <w:pStyle w:val="a5"/>
        <w:rPr>
          <w:rFonts w:ascii="Times New Roman" w:eastAsia="Symbol" w:hAnsi="Times New Roman"/>
          <w:sz w:val="28"/>
          <w:szCs w:val="28"/>
          <w:lang w:val="ru-RU"/>
        </w:rPr>
      </w:pPr>
      <w:r w:rsidRPr="00ED704A">
        <w:rPr>
          <w:rFonts w:ascii="Times New Roman" w:eastAsia="Times New Roman" w:hAnsi="Times New Roman"/>
          <w:sz w:val="28"/>
          <w:szCs w:val="28"/>
          <w:lang w:val="ru-RU"/>
        </w:rPr>
        <w:t>созданных или выделенных рабочих мест для трудоустройства инвалидов, в соответствии с установленной квотой для приема на работу инвалидов;</w:t>
      </w:r>
    </w:p>
    <w:p w:rsidR="001D546F" w:rsidRPr="00ED704A" w:rsidRDefault="00024B16" w:rsidP="00ED704A">
      <w:pPr>
        <w:pStyle w:val="a5"/>
        <w:rPr>
          <w:rFonts w:ascii="Times New Roman" w:eastAsia="Symbol" w:hAnsi="Times New Roman"/>
          <w:sz w:val="28"/>
          <w:szCs w:val="28"/>
          <w:lang w:val="ru-RU"/>
        </w:rPr>
      </w:pP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информацию о локальных нормативных актах, 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>содержащих сведения о данных рабочих местах;</w:t>
      </w:r>
    </w:p>
    <w:p w:rsidR="001D546F" w:rsidRPr="00ED704A" w:rsidRDefault="00024B16" w:rsidP="00ED704A">
      <w:pPr>
        <w:pStyle w:val="a5"/>
        <w:rPr>
          <w:rFonts w:ascii="Times New Roman" w:eastAsia="Symbol" w:hAnsi="Times New Roman"/>
          <w:sz w:val="28"/>
          <w:szCs w:val="28"/>
          <w:lang w:val="ru-RU"/>
        </w:rPr>
      </w:pPr>
      <w:r w:rsidRPr="00ED704A">
        <w:rPr>
          <w:rFonts w:ascii="Times New Roman" w:eastAsia="Times New Roman" w:hAnsi="Times New Roman"/>
          <w:sz w:val="28"/>
          <w:szCs w:val="28"/>
          <w:lang w:val="ru-RU"/>
        </w:rPr>
        <w:t>выполнение квоты для приема на работу инвалидов.</w:t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eastAsia="Times New Roman" w:hAnsi="Times New Roman"/>
          <w:sz w:val="28"/>
          <w:szCs w:val="28"/>
        </w:rPr>
        <w:t xml:space="preserve">2.2.4. Направлять в центр занятости населения информацию, о приеме на работу инвалидов на квотируемые рабочие места в трехдневный срок, после заключения </w:t>
      </w:r>
      <w:r w:rsidRPr="00ED704A">
        <w:rPr>
          <w:rFonts w:ascii="Times New Roman" w:eastAsia="Times New Roman" w:hAnsi="Times New Roman"/>
          <w:sz w:val="28"/>
          <w:szCs w:val="28"/>
        </w:rPr>
        <w:t>трудового договора с инвалидом.</w:t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2.3. Бухгалтер </w:t>
      </w:r>
      <w:r w:rsidR="006C1C6C" w:rsidRPr="00ED704A">
        <w:rPr>
          <w:rFonts w:ascii="Times New Roman" w:eastAsia="Times New Roman" w:hAnsi="Times New Roman"/>
          <w:sz w:val="28"/>
          <w:szCs w:val="28"/>
          <w:lang w:val="ru-RU"/>
        </w:rPr>
        <w:t>прогимназии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 ежемесячно, не позднее 10 числа каждого месяца, готовит расчет квоты по трудоустройству инвалидов на основании данных о среднесписочной численности работников </w:t>
      </w:r>
      <w:r w:rsidR="00466088" w:rsidRPr="00ED704A">
        <w:rPr>
          <w:rFonts w:ascii="Times New Roman" w:eastAsia="Times New Roman" w:hAnsi="Times New Roman"/>
          <w:sz w:val="28"/>
          <w:szCs w:val="28"/>
          <w:lang w:val="ru-RU"/>
        </w:rPr>
        <w:t>прогимназии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 за</w:t>
      </w:r>
      <w:r w:rsidR="006C1C6C"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6C1C6C" w:rsidRPr="00ED70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предшествующий месяц и при необходимости представляет директору </w:t>
      </w:r>
      <w:r w:rsidR="006C1C6C" w:rsidRPr="00ED704A">
        <w:rPr>
          <w:rFonts w:ascii="Times New Roman" w:eastAsia="Times New Roman" w:hAnsi="Times New Roman"/>
          <w:sz w:val="28"/>
          <w:szCs w:val="28"/>
          <w:lang w:val="ru-RU"/>
        </w:rPr>
        <w:lastRenderedPageBreak/>
        <w:t>прогимназии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 предложения по корректировке числа созданных (выделенных) для инвалидов рабочих мест.</w:t>
      </w:r>
    </w:p>
    <w:p w:rsidR="001D546F" w:rsidRPr="00ED704A" w:rsidRDefault="001D546F" w:rsidP="00ED704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</w:rPr>
      </w:pPr>
      <w:r w:rsidRPr="00ED704A">
        <w:rPr>
          <w:rFonts w:ascii="Times New Roman" w:eastAsia="Times New Roman" w:hAnsi="Times New Roman"/>
          <w:b/>
          <w:bCs/>
          <w:sz w:val="28"/>
          <w:szCs w:val="28"/>
        </w:rPr>
        <w:t>3. Трудоустройство инвалидов в счет квоты</w:t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D704A">
        <w:rPr>
          <w:rFonts w:ascii="Times New Roman" w:eastAsia="Times New Roman" w:hAnsi="Times New Roman"/>
          <w:sz w:val="28"/>
          <w:szCs w:val="28"/>
          <w:lang w:val="ru-RU"/>
        </w:rPr>
        <w:t>3.1. На рабочие места, созданные в счет установленной к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воты, </w:t>
      </w:r>
      <w:r w:rsidR="00466088" w:rsidRPr="00ED704A">
        <w:rPr>
          <w:rFonts w:ascii="Times New Roman" w:eastAsia="Times New Roman" w:hAnsi="Times New Roman"/>
          <w:sz w:val="28"/>
          <w:szCs w:val="28"/>
          <w:lang w:val="ru-RU"/>
        </w:rPr>
        <w:t>прогимназия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 трудоустраивает инвалида независимо от категории заболевания и группы инвалидности при наличии у него индивидуальной программы реабилитации и рекомендаций к труду.</w:t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3.2. Трудоустройство инвалидов в счет установленной квоты </w:t>
      </w:r>
      <w:r w:rsidR="00466088"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прогимназия 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>осуществляет ка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>к по направлениям центров занятости населения (направление установленного образца с пометкой «в счет квоты»), так и самостоятельно.</w:t>
      </w:r>
    </w:p>
    <w:p w:rsidR="001D546F" w:rsidRPr="00ED704A" w:rsidRDefault="00024B16" w:rsidP="00ED704A">
      <w:pPr>
        <w:pStyle w:val="a5"/>
        <w:rPr>
          <w:rFonts w:ascii="Times New Roman" w:hAnsi="Times New Roman"/>
          <w:sz w:val="28"/>
          <w:szCs w:val="28"/>
          <w:lang w:val="ru-RU"/>
        </w:rPr>
      </w:pP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3.3. </w:t>
      </w:r>
      <w:r w:rsidR="00466088" w:rsidRPr="00ED704A">
        <w:rPr>
          <w:rFonts w:ascii="Times New Roman" w:eastAsia="Times New Roman" w:hAnsi="Times New Roman"/>
          <w:sz w:val="28"/>
          <w:szCs w:val="28"/>
          <w:lang w:val="ru-RU"/>
        </w:rPr>
        <w:t>Прогимназия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 имеет право запрашивать и получать от центров занятости населения и других организаций информацию, необходимую п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>ри осуществлении мероприятий по квотированию рабочих мест для приема на работу инвалидов.</w:t>
      </w:r>
    </w:p>
    <w:p w:rsidR="001D546F" w:rsidRPr="00ED704A" w:rsidRDefault="00ED704A" w:rsidP="00ED704A">
      <w:pPr>
        <w:pStyle w:val="a5"/>
        <w:rPr>
          <w:rFonts w:ascii="Times New Roman" w:eastAsia="Times New Roman" w:hAnsi="Times New Roman"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/>
        </w:rPr>
        <w:t xml:space="preserve">В </w:t>
      </w:r>
      <w:r w:rsidR="00024B16"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целях реализации данного права ответственный специалист </w:t>
      </w:r>
      <w:r w:rsidR="00466088" w:rsidRPr="00ED704A">
        <w:rPr>
          <w:rFonts w:ascii="Times New Roman" w:eastAsia="Times New Roman" w:hAnsi="Times New Roman"/>
          <w:sz w:val="28"/>
          <w:szCs w:val="28"/>
          <w:lang w:val="ru-RU"/>
        </w:rPr>
        <w:t>прогимназии</w:t>
      </w:r>
      <w:r w:rsidR="00024B16"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 направляет соответствующие запросы в центры занятости населения </w:t>
      </w:r>
      <w:proofErr w:type="gramStart"/>
      <w:r w:rsidR="00024B16" w:rsidRPr="00ED704A">
        <w:rPr>
          <w:rFonts w:ascii="Times New Roman" w:eastAsia="Times New Roman" w:hAnsi="Times New Roman"/>
          <w:sz w:val="28"/>
          <w:szCs w:val="28"/>
          <w:lang w:val="ru-RU"/>
        </w:rPr>
        <w:t>г</w:t>
      </w:r>
      <w:proofErr w:type="gramEnd"/>
      <w:r w:rsidR="00024B16"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  <w:r w:rsidR="00466088"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Владикавказа </w:t>
      </w:r>
      <w:r w:rsidR="00024B16"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 и иные организации.</w:t>
      </w:r>
    </w:p>
    <w:p w:rsidR="001D546F" w:rsidRPr="00ED704A" w:rsidRDefault="00024B16" w:rsidP="00ED704A">
      <w:pPr>
        <w:pStyle w:val="a5"/>
        <w:rPr>
          <w:rFonts w:ascii="Times New Roman" w:eastAsia="Times New Roman" w:hAnsi="Times New Roman"/>
          <w:sz w:val="28"/>
          <w:szCs w:val="28"/>
          <w:lang w:val="ru-RU"/>
        </w:rPr>
      </w:pP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3.4. 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Квота считается выполненной, если на все выделенные (зарезервированные) или созданные в счет установленной квоты рабочие места инвалиды трудоустроены в соответствии с трудовым </w:t>
      </w:r>
      <w:proofErr w:type="gramStart"/>
      <w:r w:rsidRPr="00ED704A">
        <w:rPr>
          <w:rFonts w:ascii="Times New Roman" w:eastAsia="Times New Roman" w:hAnsi="Times New Roman"/>
          <w:sz w:val="28"/>
          <w:szCs w:val="28"/>
          <w:lang w:val="ru-RU"/>
        </w:rPr>
        <w:t>законодательством</w:t>
      </w:r>
      <w:proofErr w:type="gramEnd"/>
      <w:r w:rsidRPr="00ED704A">
        <w:rPr>
          <w:rFonts w:ascii="Times New Roman" w:eastAsia="Times New Roman" w:hAnsi="Times New Roman"/>
          <w:sz w:val="28"/>
          <w:szCs w:val="28"/>
          <w:lang w:val="ru-RU"/>
        </w:rPr>
        <w:t xml:space="preserve"> либо сохранены рабочие места для работающих инвалидов.</w:t>
      </w:r>
    </w:p>
    <w:p w:rsidR="001D546F" w:rsidRPr="00ED704A" w:rsidRDefault="00024B16" w:rsidP="00ED704A">
      <w:pPr>
        <w:pStyle w:val="a5"/>
        <w:rPr>
          <w:rFonts w:eastAsia="Times New Roman"/>
          <w:szCs w:val="28"/>
          <w:lang w:val="ru-RU"/>
        </w:rPr>
      </w:pPr>
      <w:r w:rsidRPr="00ED704A">
        <w:rPr>
          <w:rFonts w:ascii="Times New Roman" w:eastAsia="Times New Roman" w:hAnsi="Times New Roman"/>
          <w:sz w:val="28"/>
          <w:szCs w:val="28"/>
          <w:lang w:val="ru-RU"/>
        </w:rPr>
        <w:t>3.5. З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>а непредставление или несвоевременное представление информации, отказ в приеме на работу инвалида в пределах установленной квоты должностные лица школы несут административную ответственность в соответствии с действующим законодательством Российской Федерац</w:t>
      </w:r>
      <w:r w:rsidRPr="00ED704A">
        <w:rPr>
          <w:rFonts w:ascii="Times New Roman" w:eastAsia="Times New Roman" w:hAnsi="Times New Roman"/>
          <w:sz w:val="28"/>
          <w:szCs w:val="28"/>
          <w:lang w:val="ru-RU"/>
        </w:rPr>
        <w:t>ии</w:t>
      </w:r>
      <w:r w:rsidRPr="00ED704A">
        <w:rPr>
          <w:rFonts w:ascii="Times New Roman" w:eastAsia="Times New Roman" w:hAnsi="Times New Roman"/>
          <w:szCs w:val="28"/>
          <w:lang w:val="ru-RU"/>
        </w:rPr>
        <w:t>.</w:t>
      </w:r>
    </w:p>
    <w:sectPr w:rsidR="001D546F" w:rsidRPr="00ED704A" w:rsidSect="001D546F">
      <w:pgSz w:w="11900" w:h="16840"/>
      <w:pgMar w:top="1228" w:right="840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E5904FDE"/>
    <w:lvl w:ilvl="0" w:tplc="4A6C6A88">
      <w:start w:val="1"/>
      <w:numFmt w:val="bullet"/>
      <w:lvlText w:val="В"/>
      <w:lvlJc w:val="left"/>
    </w:lvl>
    <w:lvl w:ilvl="1" w:tplc="3998F7E8">
      <w:numFmt w:val="decimal"/>
      <w:lvlText w:val=""/>
      <w:lvlJc w:val="left"/>
    </w:lvl>
    <w:lvl w:ilvl="2" w:tplc="0C6E3B46">
      <w:numFmt w:val="decimal"/>
      <w:lvlText w:val=""/>
      <w:lvlJc w:val="left"/>
    </w:lvl>
    <w:lvl w:ilvl="3" w:tplc="7390B452">
      <w:numFmt w:val="decimal"/>
      <w:lvlText w:val=""/>
      <w:lvlJc w:val="left"/>
    </w:lvl>
    <w:lvl w:ilvl="4" w:tplc="51860FF8">
      <w:numFmt w:val="decimal"/>
      <w:lvlText w:val=""/>
      <w:lvlJc w:val="left"/>
    </w:lvl>
    <w:lvl w:ilvl="5" w:tplc="DBC46830">
      <w:numFmt w:val="decimal"/>
      <w:lvlText w:val=""/>
      <w:lvlJc w:val="left"/>
    </w:lvl>
    <w:lvl w:ilvl="6" w:tplc="6C70A00A">
      <w:numFmt w:val="decimal"/>
      <w:lvlText w:val=""/>
      <w:lvlJc w:val="left"/>
    </w:lvl>
    <w:lvl w:ilvl="7" w:tplc="1EBEB75A">
      <w:numFmt w:val="decimal"/>
      <w:lvlText w:val=""/>
      <w:lvlJc w:val="left"/>
    </w:lvl>
    <w:lvl w:ilvl="8" w:tplc="741E04C4">
      <w:numFmt w:val="decimal"/>
      <w:lvlText w:val=""/>
      <w:lvlJc w:val="left"/>
    </w:lvl>
  </w:abstractNum>
  <w:abstractNum w:abstractNumId="1">
    <w:nsid w:val="00004AE1"/>
    <w:multiLevelType w:val="hybridMultilevel"/>
    <w:tmpl w:val="CE54F320"/>
    <w:lvl w:ilvl="0" w:tplc="DC9871DA">
      <w:start w:val="1"/>
      <w:numFmt w:val="bullet"/>
      <w:lvlText w:val=""/>
      <w:lvlJc w:val="left"/>
    </w:lvl>
    <w:lvl w:ilvl="1" w:tplc="1E82C052">
      <w:numFmt w:val="decimal"/>
      <w:lvlText w:val=""/>
      <w:lvlJc w:val="left"/>
    </w:lvl>
    <w:lvl w:ilvl="2" w:tplc="B89A8004">
      <w:numFmt w:val="decimal"/>
      <w:lvlText w:val=""/>
      <w:lvlJc w:val="left"/>
    </w:lvl>
    <w:lvl w:ilvl="3" w:tplc="943C51BE">
      <w:numFmt w:val="decimal"/>
      <w:lvlText w:val=""/>
      <w:lvlJc w:val="left"/>
    </w:lvl>
    <w:lvl w:ilvl="4" w:tplc="5EA0B9A0">
      <w:numFmt w:val="decimal"/>
      <w:lvlText w:val=""/>
      <w:lvlJc w:val="left"/>
    </w:lvl>
    <w:lvl w:ilvl="5" w:tplc="AE7667D4">
      <w:numFmt w:val="decimal"/>
      <w:lvlText w:val=""/>
      <w:lvlJc w:val="left"/>
    </w:lvl>
    <w:lvl w:ilvl="6" w:tplc="D1CC2642">
      <w:numFmt w:val="decimal"/>
      <w:lvlText w:val=""/>
      <w:lvlJc w:val="left"/>
    </w:lvl>
    <w:lvl w:ilvl="7" w:tplc="08CA6B22">
      <w:numFmt w:val="decimal"/>
      <w:lvlText w:val=""/>
      <w:lvlJc w:val="left"/>
    </w:lvl>
    <w:lvl w:ilvl="8" w:tplc="8962F14E">
      <w:numFmt w:val="decimal"/>
      <w:lvlText w:val=""/>
      <w:lvlJc w:val="left"/>
    </w:lvl>
  </w:abstractNum>
  <w:abstractNum w:abstractNumId="2">
    <w:nsid w:val="00006784"/>
    <w:multiLevelType w:val="hybridMultilevel"/>
    <w:tmpl w:val="E3F6EF8E"/>
    <w:lvl w:ilvl="0" w:tplc="BA16713A">
      <w:start w:val="1"/>
      <w:numFmt w:val="bullet"/>
      <w:lvlText w:val="в"/>
      <w:lvlJc w:val="left"/>
    </w:lvl>
    <w:lvl w:ilvl="1" w:tplc="235E4CF8">
      <w:numFmt w:val="decimal"/>
      <w:lvlText w:val=""/>
      <w:lvlJc w:val="left"/>
    </w:lvl>
    <w:lvl w:ilvl="2" w:tplc="3CC6CE1E">
      <w:numFmt w:val="decimal"/>
      <w:lvlText w:val=""/>
      <w:lvlJc w:val="left"/>
    </w:lvl>
    <w:lvl w:ilvl="3" w:tplc="E63060D8">
      <w:numFmt w:val="decimal"/>
      <w:lvlText w:val=""/>
      <w:lvlJc w:val="left"/>
    </w:lvl>
    <w:lvl w:ilvl="4" w:tplc="9B6E6FC8">
      <w:numFmt w:val="decimal"/>
      <w:lvlText w:val=""/>
      <w:lvlJc w:val="left"/>
    </w:lvl>
    <w:lvl w:ilvl="5" w:tplc="BCF0BA90">
      <w:numFmt w:val="decimal"/>
      <w:lvlText w:val=""/>
      <w:lvlJc w:val="left"/>
    </w:lvl>
    <w:lvl w:ilvl="6" w:tplc="BAC46E38">
      <w:numFmt w:val="decimal"/>
      <w:lvlText w:val=""/>
      <w:lvlJc w:val="left"/>
    </w:lvl>
    <w:lvl w:ilvl="7" w:tplc="FD8A2750">
      <w:numFmt w:val="decimal"/>
      <w:lvlText w:val=""/>
      <w:lvlJc w:val="left"/>
    </w:lvl>
    <w:lvl w:ilvl="8" w:tplc="9A9A947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546F"/>
    <w:rsid w:val="00024B16"/>
    <w:rsid w:val="001D546F"/>
    <w:rsid w:val="00466088"/>
    <w:rsid w:val="006C1C6C"/>
    <w:rsid w:val="00E60531"/>
    <w:rsid w:val="00ED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46608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basedOn w:val="a"/>
    <w:link w:val="a6"/>
    <w:uiPriority w:val="1"/>
    <w:qFormat/>
    <w:rsid w:val="00466088"/>
    <w:pPr>
      <w:ind w:left="567" w:firstLine="567"/>
      <w:jc w:val="both"/>
    </w:pPr>
    <w:rPr>
      <w:rFonts w:ascii="Calibri" w:eastAsia="Calibri" w:hAnsi="Calibri"/>
      <w:sz w:val="20"/>
      <w:szCs w:val="20"/>
      <w:lang w:val="en-US" w:eastAsia="en-US" w:bidi="en-US"/>
    </w:rPr>
  </w:style>
  <w:style w:type="character" w:customStyle="1" w:styleId="a6">
    <w:name w:val="Без интервала Знак"/>
    <w:basedOn w:val="a0"/>
    <w:link w:val="a5"/>
    <w:uiPriority w:val="1"/>
    <w:rsid w:val="00466088"/>
    <w:rPr>
      <w:rFonts w:ascii="Calibri" w:eastAsia="Calibri" w:hAnsi="Calibri"/>
      <w:sz w:val="20"/>
      <w:szCs w:val="20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2019-10-04T07:19:00Z</cp:lastPrinted>
  <dcterms:created xsi:type="dcterms:W3CDTF">2019-10-04T08:44:00Z</dcterms:created>
  <dcterms:modified xsi:type="dcterms:W3CDTF">2019-10-04T07:39:00Z</dcterms:modified>
</cp:coreProperties>
</file>