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346C" w:rsidRPr="0059346C" w:rsidRDefault="0059346C" w:rsidP="0059346C">
      <w:pPr>
        <w:keepNext/>
        <w:keepLines/>
        <w:widowControl w:val="0"/>
        <w:spacing w:after="0" w:line="348" w:lineRule="auto"/>
        <w:ind w:firstLine="708"/>
        <w:jc w:val="both"/>
        <w:outlineLvl w:val="0"/>
        <w:rPr>
          <w:rFonts w:ascii="Times New Roman" w:eastAsia="Times New Roman" w:hAnsi="Times New Roman" w:cs="Times New Roman"/>
          <w:sz w:val="28"/>
          <w:szCs w:val="28"/>
          <w:lang w:eastAsia="x-none"/>
        </w:rPr>
      </w:pPr>
      <w:bookmarkStart w:id="0" w:name="_Toc124426183"/>
      <w:r w:rsidRPr="0059346C">
        <w:rPr>
          <w:rFonts w:ascii="Times New Roman" w:eastAsia="Times New Roman" w:hAnsi="Times New Roman" w:cs="Times New Roman"/>
          <w:sz w:val="28"/>
          <w:szCs w:val="28"/>
          <w:lang w:eastAsia="x-none"/>
        </w:rPr>
        <w:t xml:space="preserve">146. Федеральная рабочая программа по учебному предмету «Математика» (базовый уровень). </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146.1. Федеральная рабочая программа по учебному предмету «Математика» (базовый уровень) (предметная область «Математика и информатика»)</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146.2. Пояснительная записка.</w:t>
      </w:r>
    </w:p>
    <w:bookmarkEnd w:id="0"/>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146.2.1. Программа по математике для обучающихся 5–9 классов разработана на основе ФГОС ООО. В программе по математике учтены идеи и положения концепции развития математического образования в Российской Федерации.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146.2.2. Предметом математики являются фундаментальные структуры нашего мира – пространственные формы и количественные отношения (от простейших, усваиваемых в непосредственном опыте, до достаточно сложных, необходимых</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для развития научных и прикладных идей). Математические знания обеспечивают понимание принципов устройства и использования современной техники, восприятие и интерпретацию социальной, экономической, политической информации, дают возможность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146.2.3. Изучение математики формирует у обучающихся математический стиль мышления, проявляющийся в определённых умственных навыках. Обучающиеся осваивают такие приёмы и методы мышления, как индукция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дедукция, обобщение и конкретизация, анализ и синтез, классификация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 xml:space="preserve">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w:t>
      </w:r>
      <w:r w:rsidRPr="0059346C">
        <w:rPr>
          <w:rFonts w:ascii="Times New Roman" w:eastAsia="Calibri" w:hAnsi="Times New Roman" w:cs="Times New Roman"/>
          <w:sz w:val="28"/>
          <w:szCs w:val="28"/>
        </w:rPr>
        <w:lastRenderedPageBreak/>
        <w:t>умения формулировать, обосновывать</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доказывать суждения, тем самым развивают логическое мышление. Изучение математики обеспечивает формирование алгоритмической компоненты мышления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воспитание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творческая и прикладная стороны мышления.</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146.2.4. 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146.2.5. При изучении математики осуществляется общее знакомство</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с методами познания действительности, представлениями о предмете и методах математики, их отличии от методов других естественных и гуманитарных наук,</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 xml:space="preserve">об особенностях применения математики для решения научных и прикладных задач. </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 xml:space="preserve">146.2.6. Приоритетными целями обучения математике в 5–9 классах являются: </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формирование функциональной математической грамотности: умения распознавать проявления математических понятий, объектов и закономерностей</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 xml:space="preserve">в реальных жизненных ситуациях и при изучении других </w:t>
      </w:r>
      <w:r w:rsidRPr="0059346C">
        <w:rPr>
          <w:rFonts w:ascii="Times New Roman" w:eastAsia="Calibri" w:hAnsi="Times New Roman" w:cs="Times New Roman"/>
          <w:sz w:val="28"/>
          <w:szCs w:val="28"/>
        </w:rPr>
        <w:lastRenderedPageBreak/>
        <w:t>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146.2.7. Основные линии содержания программы по математике в 5–9 классах: «Числа и вычисления», «Алгебра» («Алгебраические выражения», «Уравнения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неравенства»), «Функции», «Геометрия» («Геометрические фигуры</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 xml:space="preserve">и взаимодействии. </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Содержание программы по математике, распределённое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поступательно, с соблюдением принципа преемственности, а новые знания включались в общую систему математических представлений обучающихся, расширяя и углубляя её, образуя прочные множественные связи.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146.2.8. В соответствии с ФГОС ООО математика является обязательным учебным предметом на уровне основного общего образования. В 5–9 классах математика традиционно изучается в рамках следующих учебных курсов:</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5–6 классах – курса «Математика», в 7–9 классах – курсов «Алгебра» (включая элементы статистики и теории вероятностей) и «Геометрия». Программой</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по математике вводится самостоятельный учебный курс «Вероятность</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статистика».</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 xml:space="preserve">146.2.9. Общее число часов, рекомендованных для изучения математики (базовый уровень) на уровне основного общего образования, – 952 часа: в 5 классе – 170 часов (5 часов в неделю), в 6 классе – 170 часов (5 часов в неделю), в 7 классе – 204 часа (6 часов в неделю), в 8 классе – 204 часа (6 часов в </w:t>
      </w:r>
      <w:r w:rsidRPr="0059346C">
        <w:rPr>
          <w:rFonts w:ascii="Times New Roman" w:eastAsia="Calibri" w:hAnsi="Times New Roman" w:cs="Times New Roman"/>
          <w:sz w:val="28"/>
          <w:szCs w:val="28"/>
        </w:rPr>
        <w:lastRenderedPageBreak/>
        <w:t>неделю), в 9 классе –</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204 часа (6 часов в неделю).</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146.3. Изучение математики на уровне основного общего образования направлено на достижение обучающимися личностных, метапредметных</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предметных образовательных результатов освоения учебного предмета.</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146.3.1. Личностные результаты освоения программы по математике характеризуются:</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 патриотическое воспитание: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прикладных сферах;</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2) гражданское и духовно-нравственное воспитание: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3) трудовое воспитание: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построением индивидуальной траектории образования и жизненных планов</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с учётом личных интересов и общественных потребностей;</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4) эстетическое воспитание: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5) ценности научного познания:</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 xml:space="preserve">ориентацией в деятельности на современную систему научных </w:t>
      </w:r>
      <w:r w:rsidRPr="0059346C">
        <w:rPr>
          <w:rFonts w:ascii="Times New Roman" w:eastAsia="Calibri" w:hAnsi="Times New Roman" w:cs="Times New Roman"/>
          <w:sz w:val="28"/>
          <w:szCs w:val="28"/>
        </w:rPr>
        <w:lastRenderedPageBreak/>
        <w:t>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значимости для развития цивилизации, овладением языком математики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математической культурой как средством познания мира, овладением простейшими навыками исследовательской деятельности;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6) физическое воспитание, формирование культуры здоровья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эмоционального благополучия:</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7) экологическое воспитание: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ориентацией на применение математических знаний для решения задач</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области сохранности окружающей среды, планирования поступков и оценки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их возможных последствий для окружающей среды, осознанием глобального характера экологических проблем и путей их решения;</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8) адаптация к изменяющимся условиям социальной и природной среды:</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своё развитие;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действия, формулировать и оценивать риски и последствия, формировать опыт.</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lastRenderedPageBreak/>
        <w:t>146.3.2. В результате освоения программы по математике на уровне основного общего образования у обучающегося будут сформированы метапредметные результаты, характеризующиеся овладением универсальными познавательными действиями, универсальными коммуникативными действиями и универсальными регулятивными действиями.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146.3.2.1. Универсальные познавательные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146.3.2.2. У обучающегося будут сформированы следующие базовые логические действия как часть универсальных познавательных учебных действий:</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для обобщения и сравнения, критерии проводимого анализа;</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воспринимать, формулировать и преобразовывать суждения: утвердительные</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отрицательные, единичные, частные и общие, условные;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выявлять математические закономерности, взаимосвязи и противоречия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фактах, данных, наблюдениях и утверждениях, предлагать критерии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для выявления закономерностей и противоречий;</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проводить выводы с использованием законов логики, дедуктивных</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индуктивных умозаключений, умозаключений по аналогии;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разбирать доказательства математических утверждений (прямые</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от противного), проводить самостоятельно несложные доказательства математических фактов, выстраивать аргументацию, приводить примеры</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контрпримеры, обосновывать собственные рассуждения;</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lastRenderedPageBreak/>
        <w:t>146.3.2.3. У обучающегося будут сформированы следующие базовые исследовательские действия как часть универсальных познавательных учебных действий:</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свою позицию, мнение;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прогнозировать возможное развитие процесса, а также выдвигать предположения о его развитии в новых условиях.</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146.3.2.4. У обучающегося будут сформированы умения работать</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с информацией как часть универсальных познавательных учебных действий:</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выявлять недостаточность и избыточность информации, данных, необходимых для решения задачи;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выбирать, анализировать, систематизировать и интерпретировать информацию различных видов и форм представления;</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выбирать форму представления информации и иллюстрировать решаемые задачи схемами, диаграммами, иной графикой и их комбинациями;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оценивать надёжность информации по критериям, предложенным учителем или сформулированным самостоятельно.</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146.3.2.5. Универсальные коммуникативные действия обеспечивают сформированность социальных навыков обучающихся.</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146.3.2.6. У обучающегося будут сформированы умения общения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как часть универсальных коммуникативных учебных действий:</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воспринимать и формулировать суждения в соответствии с условиями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целями общения, ясно, точно, грамотно выражать свою точку зрения в устных</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lastRenderedPageBreak/>
        <w:t>и письменных текстах, давать пояснения по ходу решения задачи и полученным результатам;</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146.3.2.7. У обучающегося будут сформированы умения сотрудничества как часть универсальных коммуникативных учебных действий:</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 xml:space="preserve">понимать и использовать преимущества командной и индивидуальной работы при решении учебных математических задач; </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принимать цель совместной деятельности, планировать организацию совместной работы, распределять виды работ, договариваться, обсуждать процесс</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результат работы, обобщать мнения нескольких человек;</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146.3.2.8. Универсальные регулятивные действия обеспечивают формирование смысловых установок и жизненных навыков личности.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146.3.2.9. У обучающегося будут сформированы умения самоорганизации как часть универсальных регулятивных учебных действий:</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146.3.2.10. У обучающегося будут сформированы умения самоконтроля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lastRenderedPageBreak/>
        <w:t>как часть универсальных регулятивных учебных действий:</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владеть способами самопроверки, самоконтроля процесса и результата решения математической задачи;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оценивать соответствие результата деятельности поставленной цели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условиям, объяснять причины достижения или недостижения цели, находить ошибку, давать оценку приобретённому опыту.</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146.3.3. Предметные результаты освоения программы по математике представлены по годам обучения в рамках отдельных учебных курсов:</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5–6 классах – курса «Математика», в 7–9 классах – курсов «Алгебра», «Геометрия», «Вероятность и статистика».</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1" w:name="_Toc124426190"/>
      <w:r w:rsidRPr="0059346C">
        <w:rPr>
          <w:rFonts w:ascii="Times New Roman" w:eastAsia="Calibri" w:hAnsi="Times New Roman" w:cs="Times New Roman"/>
          <w:sz w:val="28"/>
          <w:szCs w:val="28"/>
        </w:rPr>
        <w:t>146.4. Федеральная рабочая программа учебного курса</w:t>
      </w:r>
      <w:bookmarkEnd w:id="1"/>
      <w:r w:rsidRPr="0059346C">
        <w:rPr>
          <w:rFonts w:ascii="Times New Roman" w:eastAsia="Calibri" w:hAnsi="Times New Roman" w:cs="Times New Roman"/>
          <w:sz w:val="28"/>
          <w:szCs w:val="28"/>
        </w:rPr>
        <w:t xml:space="preserve"> «Математика»</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5–6 классах (далее соответственно – программа учебного курса «Математика», учебный курс).</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146.4.1. Пояснительная записка.</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146.4.1.1. Приоритетными целями обучения математике в 5–6 классах являются:</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продолжение формирования основных математических понятий (число, величина, геометрическая фигура), обеспечивающих преемственность</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перспективность математического образования обучающихся;</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подведение обучающихся на доступном для них уровне к осознанию взаимосвязи математики и окружающего мира;</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 xml:space="preserve">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w:t>
      </w:r>
      <w:r w:rsidRPr="0059346C">
        <w:rPr>
          <w:rFonts w:ascii="Times New Roman" w:eastAsia="Calibri" w:hAnsi="Times New Roman" w:cs="Times New Roman"/>
          <w:sz w:val="28"/>
          <w:szCs w:val="28"/>
        </w:rPr>
        <w:lastRenderedPageBreak/>
        <w:t>практической ситуации.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146.4.1.2. Основные линии содержания курса математики в 5–6 классах – арифметическая и геометрическая, которые развиваются параллельно, каждая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соответствии с собственной логикой, однако, не независимо одна от другой,</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а в тесном контакте и взаимодействии. Также в курсе математики происходит знакомство с элементами алгебры и описательной статистики.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146.4.1.3. Изучение арифметического материала начинается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со систематизации и развития знаний о натуральных числах, полученных на уровне начального общего образования.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6 классе знакомством с начальными понятиями теории делимости.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146.4.1.4. Начало изучения обыкновенных и десятичных дробей отнесено</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к 5 классу. Это первый этап в освоении дробей, когда происходит знакомство</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с основными идеями, понятиями темы. При этом рассмотрение обыкновенных дробей в полном объёме предшествует изучению десятичных дробей,</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начале 6 класса происходит знакомство с понятием процента.</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 xml:space="preserve">146.4.1.5. Особенностью изучения положительных и отрицательных </w:t>
      </w:r>
      <w:r w:rsidRPr="0059346C">
        <w:rPr>
          <w:rFonts w:ascii="Times New Roman" w:eastAsia="Calibri" w:hAnsi="Times New Roman" w:cs="Times New Roman"/>
          <w:sz w:val="28"/>
          <w:szCs w:val="28"/>
        </w:rPr>
        <w:lastRenderedPageBreak/>
        <w:t>чисел является то, что они также могут рассматриваться в несколько этапов. В 6 классе</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начале изучения темы «Положительные и отрицательные числа» выделяется подтема «Целые числа», в рамках которой знакомство с отрицательными числами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действиями с положительными и отрицательными числами происходит на основе содержательного подхода. Это позволяет на доступном уровне познакомить обучающихся практически со всеми основными понятиями темы,</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том числе и с правилами знаков при выполнении арифметических действий. Изучение рациональных чисел будет продолжено в курсе алгебры 7 класса.</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146.4.1.6. При обучении решению текстовых задач в 5–6 классах используются арифметические приёмы решения. При отработке вычислительных навыков</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5–6 классах рассматриваются текстовые задачи следующих видов: задачи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на движение, на части, на покупки, на работу и производительность, на проценты, на отношения и пропорции. Обучающиеся знакомятся с приёмами решения задач перебором возможных вариантов, учатся работать с информацией, представленной</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форме таблиц или диаграмм.</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146.4.1.7. В программе учебного курса «Математика»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146.4.1.8. В программе учебного курса «Математика»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 xml:space="preserve">с геометрическими фигурами на плоскости и в пространстве, с их простейшими конфигурациями, учатся </w:t>
      </w:r>
      <w:r w:rsidRPr="0059346C">
        <w:rPr>
          <w:rFonts w:ascii="Times New Roman" w:eastAsia="Calibri" w:hAnsi="Times New Roman" w:cs="Times New Roman"/>
          <w:sz w:val="28"/>
          <w:szCs w:val="28"/>
        </w:rPr>
        <w:lastRenderedPageBreak/>
        <w:t>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на уровне начального общего образования, систематизируются и расширяются.</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146.4.1.9. 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начала описательной статистики.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146.4.1.10. Общее число часов, рекомендованных для изучения математики, – 340 часов: в 5 классе – 170 часов (5 часов в неделю), в 6 классе – 170 часов</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(5 часов в неделю).</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2" w:name="_Toc124426195"/>
      <w:r w:rsidRPr="0059346C">
        <w:rPr>
          <w:rFonts w:ascii="Times New Roman" w:eastAsia="Calibri" w:hAnsi="Times New Roman" w:cs="Times New Roman"/>
          <w:sz w:val="28"/>
          <w:szCs w:val="28"/>
        </w:rPr>
        <w:t>146.4.2. Содержание обучения в 5 классе.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146.4.2.1. Натуральные числа и нуль</w:t>
      </w:r>
      <w:bookmarkEnd w:id="2"/>
      <w:r w:rsidRPr="0059346C">
        <w:rPr>
          <w:rFonts w:ascii="Times New Roman" w:eastAsia="Calibri" w:hAnsi="Times New Roman" w:cs="Times New Roman"/>
          <w:sz w:val="28"/>
          <w:szCs w:val="28"/>
        </w:rPr>
        <w:t>.</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Натуральное число. Ряд натуральных чисел. Число 0. Изображение натуральных чисел точками на координатной (числовой) прямой.</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Позиционная система счисления. Римская нумерация как пример непозиционной системы счисления. Десятичная система счисления.</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Сравнение натуральных чисел, сравнение натуральных чисел с нулём. Способы сравнения. Округление натуральных чисел.</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Сложение натуральных чисел, свойство нуля при сложении. Вычитание</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как действие, обратное сложению. Умножение натуральных чисел, свойства нуля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умножения, распределительное свойство (закон) умножения.</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Использование букв для обозначения неизвестного компонента и записи свойств арифметических действий.</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Делители и кратные числа, разложение на множители. Простые и составные числа. Признаки делимости на 2, 5, 10, 3, 9. Деление с остатком.</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 xml:space="preserve">Степень с натуральным показателем. Запись числа в виде суммы </w:t>
      </w:r>
      <w:r w:rsidRPr="0059346C">
        <w:rPr>
          <w:rFonts w:ascii="Times New Roman" w:eastAsia="Calibri" w:hAnsi="Times New Roman" w:cs="Times New Roman"/>
          <w:sz w:val="28"/>
          <w:szCs w:val="28"/>
        </w:rPr>
        <w:lastRenderedPageBreak/>
        <w:t>разрядных слагаемых.</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Числовое выражение. Вычисление значений числовых выражений, порядок выполнения действий. Использование при вычислениях переместительного</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сочетательного свойств (законов) сложения и умножения, распределительного свойства умножения.</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3" w:name="_Toc124426196"/>
      <w:r w:rsidRPr="0059346C">
        <w:rPr>
          <w:rFonts w:ascii="Times New Roman" w:eastAsia="Calibri" w:hAnsi="Times New Roman" w:cs="Times New Roman"/>
          <w:sz w:val="28"/>
          <w:szCs w:val="28"/>
        </w:rPr>
        <w:t>146.4.2.2. Дроби</w:t>
      </w:r>
      <w:bookmarkEnd w:id="3"/>
      <w:r w:rsidRPr="0059346C">
        <w:rPr>
          <w:rFonts w:ascii="Times New Roman" w:eastAsia="Calibri" w:hAnsi="Times New Roman" w:cs="Times New Roman"/>
          <w:sz w:val="28"/>
          <w:szCs w:val="28"/>
        </w:rPr>
        <w:t>.</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Сложение и вычитание дробей. Умножение и деление дробей,</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взаимно-обратные дроби. Нахождение части целого и целого по его части.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Арифметические действия с десятичными дробями. Округление десятичных дробей.</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4" w:name="_Toc124426197"/>
      <w:r w:rsidRPr="0059346C">
        <w:rPr>
          <w:rFonts w:ascii="Times New Roman" w:eastAsia="Calibri" w:hAnsi="Times New Roman" w:cs="Times New Roman"/>
          <w:sz w:val="28"/>
          <w:szCs w:val="28"/>
        </w:rPr>
        <w:t>146.4.2.3. Решение текстовых задач</w:t>
      </w:r>
      <w:bookmarkEnd w:id="4"/>
      <w:r w:rsidRPr="0059346C">
        <w:rPr>
          <w:rFonts w:ascii="Times New Roman" w:eastAsia="Calibri" w:hAnsi="Times New Roman" w:cs="Times New Roman"/>
          <w:sz w:val="28"/>
          <w:szCs w:val="28"/>
        </w:rPr>
        <w:t>.</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Решение текстовых задач арифметическим способом. Решение логических задач. Решение задач перебором всех возможных вариантов. Использование</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при решении задач таблиц и схем.</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Решение основных задач на дроби.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Представление данных в виде таблиц, столбчатых диаграмм.</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5" w:name="_Toc124426198"/>
      <w:r w:rsidRPr="0059346C">
        <w:rPr>
          <w:rFonts w:ascii="Times New Roman" w:eastAsia="Calibri" w:hAnsi="Times New Roman" w:cs="Times New Roman"/>
          <w:sz w:val="28"/>
          <w:szCs w:val="28"/>
        </w:rPr>
        <w:t>146.4.2.4. Наглядная геометрия</w:t>
      </w:r>
      <w:bookmarkEnd w:id="5"/>
      <w:r w:rsidRPr="0059346C">
        <w:rPr>
          <w:rFonts w:ascii="Times New Roman" w:eastAsia="Calibri" w:hAnsi="Times New Roman" w:cs="Times New Roman"/>
          <w:sz w:val="28"/>
          <w:szCs w:val="28"/>
        </w:rPr>
        <w:t>.</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 xml:space="preserve">Наглядные представления о фигурах на плоскости: точка, прямая, </w:t>
      </w:r>
      <w:r w:rsidRPr="0059346C">
        <w:rPr>
          <w:rFonts w:ascii="Times New Roman" w:eastAsia="Calibri" w:hAnsi="Times New Roman" w:cs="Times New Roman"/>
          <w:sz w:val="28"/>
          <w:szCs w:val="28"/>
        </w:rPr>
        <w:lastRenderedPageBreak/>
        <w:t>отрезок, луч, угол, ломаная, многоугольник, окружность, круг. Угол. Прямой, острый, тупой</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развёрнутый углы.</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Длина отрезка, метрические единицы длины. Длина ломаной, периметр многоугольника. Измерение и построение углов с помощью транспортира.</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Наглядные представления о фигурах на плоскости: многоугольник, прямоугольник, квадрат, треугольник, о равенстве фигур.</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Площадь прямоугольника и многоугольников, составленных</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из прямоугольников, в том числе фигур, изображённых на клетчатой бумаге. Единицы измерения площади.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других материалов).</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Объём прямоугольного параллелепипеда, куба. Единицы измерения объёма.</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6" w:name="_Toc124426200"/>
      <w:r w:rsidRPr="0059346C">
        <w:rPr>
          <w:rFonts w:ascii="Times New Roman" w:eastAsia="Calibri" w:hAnsi="Times New Roman" w:cs="Times New Roman"/>
          <w:sz w:val="28"/>
          <w:szCs w:val="28"/>
        </w:rPr>
        <w:t>146.4.3. Содержание обучения в 6 классе.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146.4.3.1. Натуральные числа</w:t>
      </w:r>
      <w:bookmarkEnd w:id="6"/>
      <w:r w:rsidRPr="0059346C">
        <w:rPr>
          <w:rFonts w:ascii="Times New Roman" w:eastAsia="Calibri" w:hAnsi="Times New Roman" w:cs="Times New Roman"/>
          <w:sz w:val="28"/>
          <w:szCs w:val="28"/>
        </w:rPr>
        <w:t>.</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Арифметические действия с многозначными натуральными числами. Числовые выражения, порядок действий, использование скобок. Использование</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при вычислениях переместительного и сочетательного свойств сложения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 xml:space="preserve">и умножения, распределительного свойства умножения. Округление натуральных чисел. </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Делители и кратные числа, наибольший общий делитель и наименьшее общее кратное. Делимость суммы и произведения. Деление с остатком.</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7" w:name="_Toc124426201"/>
      <w:r w:rsidRPr="0059346C">
        <w:rPr>
          <w:rFonts w:ascii="Times New Roman" w:eastAsia="Calibri" w:hAnsi="Times New Roman" w:cs="Times New Roman"/>
          <w:sz w:val="28"/>
          <w:szCs w:val="28"/>
        </w:rPr>
        <w:t>146.4.3.2. Дроби</w:t>
      </w:r>
      <w:bookmarkEnd w:id="7"/>
      <w:r w:rsidRPr="0059346C">
        <w:rPr>
          <w:rFonts w:ascii="Times New Roman" w:eastAsia="Calibri" w:hAnsi="Times New Roman" w:cs="Times New Roman"/>
          <w:sz w:val="28"/>
          <w:szCs w:val="28"/>
        </w:rPr>
        <w:t>.</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 xml:space="preserve">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w:t>
      </w:r>
      <w:r w:rsidRPr="0059346C">
        <w:rPr>
          <w:rFonts w:ascii="Times New Roman" w:eastAsia="Calibri" w:hAnsi="Times New Roman" w:cs="Times New Roman"/>
          <w:sz w:val="28"/>
          <w:szCs w:val="28"/>
        </w:rPr>
        <w:lastRenderedPageBreak/>
        <w:t>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десятичными дробями.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Отношение. Деление в данном отношении. Масштаб, пропорция. Применение пропорций при решении задач.</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Понятие процента. Вычисление процента от величины и величины</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по её проценту. Выражение процентов десятичными дробями. Решение задач</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на проценты. Выражение отношения величин в процентах.</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8" w:name="_Toc124426202"/>
      <w:r w:rsidRPr="0059346C">
        <w:rPr>
          <w:rFonts w:ascii="Times New Roman" w:eastAsia="Calibri" w:hAnsi="Times New Roman" w:cs="Times New Roman"/>
          <w:sz w:val="28"/>
          <w:szCs w:val="28"/>
        </w:rPr>
        <w:t>146.4.3.3. Положительные и отрицательные числа</w:t>
      </w:r>
      <w:bookmarkEnd w:id="8"/>
      <w:r w:rsidRPr="0059346C">
        <w:rPr>
          <w:rFonts w:ascii="Times New Roman" w:eastAsia="Calibri" w:hAnsi="Times New Roman" w:cs="Times New Roman"/>
          <w:sz w:val="28"/>
          <w:szCs w:val="28"/>
        </w:rPr>
        <w:t>.</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 Сравнение чисел. Арифметические действия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с положительными и отрицательными числами.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Прямоугольная система координат на плоскости. Координаты точки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на плоскости, абсцисса и ордината. Построение точек и фигур на координатной плоскости.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9" w:name="_Toc124426203"/>
      <w:r w:rsidRPr="0059346C">
        <w:rPr>
          <w:rFonts w:ascii="Times New Roman" w:eastAsia="Calibri" w:hAnsi="Times New Roman" w:cs="Times New Roman"/>
          <w:sz w:val="28"/>
          <w:szCs w:val="28"/>
        </w:rPr>
        <w:t>146.4.3.4. Буквенные выражения</w:t>
      </w:r>
      <w:bookmarkEnd w:id="9"/>
      <w:r w:rsidRPr="0059346C">
        <w:rPr>
          <w:rFonts w:ascii="Times New Roman" w:eastAsia="Calibri" w:hAnsi="Times New Roman" w:cs="Times New Roman"/>
          <w:sz w:val="28"/>
          <w:szCs w:val="28"/>
        </w:rPr>
        <w:t>.</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объёма параллелепипеда и куба.</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10" w:name="_Toc124426204"/>
      <w:r w:rsidRPr="0059346C">
        <w:rPr>
          <w:rFonts w:ascii="Times New Roman" w:eastAsia="Calibri" w:hAnsi="Times New Roman" w:cs="Times New Roman"/>
          <w:sz w:val="28"/>
          <w:szCs w:val="28"/>
        </w:rPr>
        <w:t>146.4.3.5. Решение текстовых задач</w:t>
      </w:r>
      <w:bookmarkEnd w:id="10"/>
      <w:r w:rsidRPr="0059346C">
        <w:rPr>
          <w:rFonts w:ascii="Times New Roman" w:eastAsia="Calibri" w:hAnsi="Times New Roman" w:cs="Times New Roman"/>
          <w:sz w:val="28"/>
          <w:szCs w:val="28"/>
        </w:rPr>
        <w:t>.</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Решение текстовых задач арифметическим способом. Решение логических задач. Решение задач перебором всех возможных вариантов.</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Решение задач, содержащих зависимости, связывающих величины: скорость, время, расстояние, цена, количество, стоимость, производительность, время, объём работы. Единицы измерения: массы, стоимости, расстояния, времени, скорости. Связь между единицами измерения каждой величины.</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lastRenderedPageBreak/>
        <w:t>Решение задач, связанных с отношением, пропорциональностью величин, процентами; решение основных задач на дроби и проценты.</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Оценка и прикидка, округление результата. Составление буквенных выражений по условию задачи.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Представление данных с помощью таблиц и диаграмм. Столбчатые диаграммы: чтение и построение. Чтение круговых диаграмм.</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11" w:name="_Toc124426205"/>
      <w:r w:rsidRPr="0059346C">
        <w:rPr>
          <w:rFonts w:ascii="Times New Roman" w:eastAsia="Calibri" w:hAnsi="Times New Roman" w:cs="Times New Roman"/>
          <w:sz w:val="28"/>
          <w:szCs w:val="28"/>
        </w:rPr>
        <w:t>146.4.3.6. Наглядная геометрия</w:t>
      </w:r>
      <w:bookmarkEnd w:id="11"/>
      <w:r w:rsidRPr="0059346C">
        <w:rPr>
          <w:rFonts w:ascii="Times New Roman" w:eastAsia="Calibri" w:hAnsi="Times New Roman" w:cs="Times New Roman"/>
          <w:sz w:val="28"/>
          <w:szCs w:val="28"/>
        </w:rPr>
        <w:t>.</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Наглядные представления о фигурах на плоскости: точка, прямая, отрезок, луч, угол, ломаная, многоугольник, четырёхугольник, треугольник, окружность, круг.</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Четырёхугольник, примеры четырёхугольников.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Периметр многоугольника. Понятие площади фигуры, единицы измерения площади. Приближённое измерение площади фигур, в том числе на квадратной сетке. Приближённое измерение длины окружности, площади круга.</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Симметрия: центральная, осевая и зеркальная симметрии.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Построение симметричных фигур.</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развёрток многогранников, цилиндра и конуса. Создание моделей пространственных фигур (из бумаги, проволоки, пластилина и других материалов).</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lastRenderedPageBreak/>
        <w:t>Понятие объёма, единицы измерения объёма. Объём прямоугольного параллелепипеда, куба.</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12" w:name="_Toc124426206"/>
      <w:r w:rsidRPr="0059346C">
        <w:rPr>
          <w:rFonts w:ascii="Times New Roman" w:eastAsia="Calibri" w:hAnsi="Times New Roman" w:cs="Times New Roman"/>
          <w:sz w:val="28"/>
          <w:szCs w:val="28"/>
        </w:rPr>
        <w:t>146.4.4. Предметные результаты освоения программы учебного курса</w:t>
      </w:r>
      <w:bookmarkEnd w:id="12"/>
      <w:r w:rsidRPr="0059346C">
        <w:rPr>
          <w:rFonts w:ascii="Times New Roman" w:eastAsia="Calibri" w:hAnsi="Times New Roman" w:cs="Times New Roman"/>
          <w:sz w:val="28"/>
          <w:szCs w:val="28"/>
        </w:rPr>
        <w:t xml:space="preserve"> «Математика».</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13" w:name="_Toc124426207"/>
      <w:r w:rsidRPr="0059346C">
        <w:rPr>
          <w:rFonts w:ascii="Times New Roman" w:eastAsia="Calibri" w:hAnsi="Times New Roman" w:cs="Times New Roman"/>
          <w:sz w:val="28"/>
          <w:szCs w:val="28"/>
        </w:rPr>
        <w:t>146.4.4.1. Предметные результаты освоения программы учебного курса</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к концу обучения в 5 класс</w:t>
      </w:r>
      <w:bookmarkEnd w:id="13"/>
      <w:r w:rsidRPr="0059346C">
        <w:rPr>
          <w:rFonts w:ascii="Times New Roman" w:eastAsia="Calibri" w:hAnsi="Times New Roman" w:cs="Times New Roman"/>
          <w:sz w:val="28"/>
          <w:szCs w:val="28"/>
        </w:rPr>
        <w:t>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14" w:name="_Toc124426208"/>
      <w:r w:rsidRPr="0059346C">
        <w:rPr>
          <w:rFonts w:ascii="Times New Roman" w:eastAsia="Calibri" w:hAnsi="Times New Roman" w:cs="Times New Roman"/>
          <w:sz w:val="28"/>
          <w:szCs w:val="28"/>
        </w:rPr>
        <w:t>146.4.4.1.1. Числа и вычисления</w:t>
      </w:r>
      <w:bookmarkEnd w:id="14"/>
      <w:r w:rsidRPr="0059346C">
        <w:rPr>
          <w:rFonts w:ascii="Times New Roman" w:eastAsia="Calibri" w:hAnsi="Times New Roman" w:cs="Times New Roman"/>
          <w:sz w:val="28"/>
          <w:szCs w:val="28"/>
        </w:rPr>
        <w:t>.</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Понимать и правильно употреблять термины, связанные с натуральными числами, обыкновенными и десятичными дробями.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Сравнивать и упорядочивать натуральные числа, сравнивать в простейших случаях обыкновенные дроби, десятичные дроби.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Соотносить точку на координатной (числовой) прямой с соответствующим</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ей числом и изображать натуральные числа точками на координатной (числовой) прямой.</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Выполнять арифметические действия с натуральными числами,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с обыкновенными дробями в простейших случаях.</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Выполнять проверку, прикидку результата вычислений.</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Округлять натуральные числа.</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15" w:name="_Toc124426209"/>
      <w:r w:rsidRPr="0059346C">
        <w:rPr>
          <w:rFonts w:ascii="Times New Roman" w:eastAsia="Calibri" w:hAnsi="Times New Roman" w:cs="Times New Roman"/>
          <w:sz w:val="28"/>
          <w:szCs w:val="28"/>
        </w:rPr>
        <w:t>146.4.4.1.2. Решение текстовых задач</w:t>
      </w:r>
      <w:bookmarkEnd w:id="15"/>
      <w:r w:rsidRPr="0059346C">
        <w:rPr>
          <w:rFonts w:ascii="Times New Roman" w:eastAsia="Calibri" w:hAnsi="Times New Roman" w:cs="Times New Roman"/>
          <w:sz w:val="28"/>
          <w:szCs w:val="28"/>
        </w:rPr>
        <w:t>.</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Решать текстовые задачи арифметическим способом и с помощью организованного конечного перебора всех возможных вариантов.</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Решать задачи, содержащие зависимости, связывающие величины: скорость, время, расстояние, цена, количество, стоимость.</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Использовать краткие записи, схемы, таблицы, обозначения при решении задач.</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Пользоваться основными единицами измерения: цены, массы, расстояния, времени, скорости, выражать одни единицы величины через другие.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Извлекать, анализировать, оценивать информацию, представленную</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таблице, на столбчатой диаграмме, интерпретировать представленные данные, использовать данные при решении задач.</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16" w:name="_Toc124426210"/>
      <w:r w:rsidRPr="0059346C">
        <w:rPr>
          <w:rFonts w:ascii="Times New Roman" w:eastAsia="Calibri" w:hAnsi="Times New Roman" w:cs="Times New Roman"/>
          <w:sz w:val="28"/>
          <w:szCs w:val="28"/>
        </w:rPr>
        <w:lastRenderedPageBreak/>
        <w:t>146.4.4.1.3. Наглядная геометрия</w:t>
      </w:r>
      <w:bookmarkEnd w:id="16"/>
      <w:r w:rsidRPr="0059346C">
        <w:rPr>
          <w:rFonts w:ascii="Times New Roman" w:eastAsia="Calibri" w:hAnsi="Times New Roman" w:cs="Times New Roman"/>
          <w:sz w:val="28"/>
          <w:szCs w:val="28"/>
        </w:rPr>
        <w:t>.</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Пользоваться геометрическими понятиями: точка, прямая, отрезок, луч, угол, многоугольник, окружность, круг.</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Приводить примеры объектов окружающего мира, имеющих форму изученных геометрических фигур.</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Использовать терминологию, связанную с углами: вершина, сторона;</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с многоугольниками: угол, вершина, сторона, диагональ; с окружностью: радиус, диаметр, центр.</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Изображать изученные геометрические фигуры на нелинованной и клетчатой бумаге с помощью циркуля и линейки.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Использовать свойства сторон и углов прямоугольника, квадрата</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для их построения, вычисления площади и периметра.</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Пользоваться основными метрическими единицами измерения длины, площади; выражать одни единицы величины через другие.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Распознавать параллелепипед, куб, использовать терминологию: вершина, ребро, грань, измерения, находить измерения параллелепипеда, куба.</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Вычислять объём куба, параллелепипеда по заданным измерениям, пользоваться единицами измерения объёма.</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Решать несложные задачи на измерение геометрических величин</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практических ситуациях.</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146.4.4.2. Предметные результаты освоения программы учебного курса</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к концу обучения в 6 классе.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17" w:name="_Toc124426211"/>
      <w:r w:rsidRPr="0059346C">
        <w:rPr>
          <w:rFonts w:ascii="Times New Roman" w:eastAsia="Calibri" w:hAnsi="Times New Roman" w:cs="Times New Roman"/>
          <w:sz w:val="28"/>
          <w:szCs w:val="28"/>
        </w:rPr>
        <w:t>146.4.4.2.1. Числа и вычисления</w:t>
      </w:r>
      <w:bookmarkEnd w:id="17"/>
      <w:r w:rsidRPr="0059346C">
        <w:rPr>
          <w:rFonts w:ascii="Times New Roman" w:eastAsia="Calibri" w:hAnsi="Times New Roman" w:cs="Times New Roman"/>
          <w:sz w:val="28"/>
          <w:szCs w:val="28"/>
        </w:rPr>
        <w:t>.</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Знать и понимать термины, связанные с различными видами чисел</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 xml:space="preserve">и </w:t>
      </w:r>
      <w:r w:rsidRPr="0059346C">
        <w:rPr>
          <w:rFonts w:ascii="Times New Roman" w:eastAsia="Calibri" w:hAnsi="Times New Roman" w:cs="Times New Roman"/>
          <w:sz w:val="28"/>
          <w:szCs w:val="28"/>
        </w:rPr>
        <w:lastRenderedPageBreak/>
        <w:t>способами их записи, переходить (если это возможно) от одной формы записи числа к другой.</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Сравнивать и упорядочивать целые числа, обыкновенные и десятичные дроби, сравнивать числа одного и разных знаков.</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Выполнять, сочетая устные и письменные приёмы, арифметические действия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с натуральными и целыми числами, обыкновенными и десятичными дробями, положительными и отрицательными числами.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Соотносить точку на координатной прямой с соответствующим ей числом</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 xml:space="preserve">и изображать числа точками на координатной прямой, находить модуль числа. </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Соотносить точки в прямоугольной системе координат с координатами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этой точки.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Округлять целые числа и десятичные дроби, находить приближения чисел.</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18" w:name="_Toc124426212"/>
      <w:r w:rsidRPr="0059346C">
        <w:rPr>
          <w:rFonts w:ascii="Times New Roman" w:eastAsia="Calibri" w:hAnsi="Times New Roman" w:cs="Times New Roman"/>
          <w:sz w:val="28"/>
          <w:szCs w:val="28"/>
        </w:rPr>
        <w:t>146.4.4.2.2. Числовые и буквенные выражения</w:t>
      </w:r>
      <w:bookmarkEnd w:id="18"/>
      <w:r w:rsidRPr="0059346C">
        <w:rPr>
          <w:rFonts w:ascii="Times New Roman" w:eastAsia="Calibri" w:hAnsi="Times New Roman" w:cs="Times New Roman"/>
          <w:sz w:val="28"/>
          <w:szCs w:val="28"/>
        </w:rPr>
        <w:t>.</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Пользоваться признаками делимости, раскладывать натуральные числа</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на простые множители.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 xml:space="preserve">Пользоваться масштабом, составлять пропорции и отношения. </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Находить неизвестный компонент равенства.</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19" w:name="_Toc124426213"/>
      <w:r w:rsidRPr="0059346C">
        <w:rPr>
          <w:rFonts w:ascii="Times New Roman" w:eastAsia="Calibri" w:hAnsi="Times New Roman" w:cs="Times New Roman"/>
          <w:sz w:val="28"/>
          <w:szCs w:val="28"/>
        </w:rPr>
        <w:t>146.4.4.2.3. Решение текстовых задач</w:t>
      </w:r>
      <w:bookmarkEnd w:id="19"/>
      <w:r w:rsidRPr="0059346C">
        <w:rPr>
          <w:rFonts w:ascii="Times New Roman" w:eastAsia="Calibri" w:hAnsi="Times New Roman" w:cs="Times New Roman"/>
          <w:sz w:val="28"/>
          <w:szCs w:val="28"/>
        </w:rPr>
        <w:t>.</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Решать многошаговые текстовые задачи арифметическим способом.</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lastRenderedPageBreak/>
        <w:t>Решать задачи, связанные с отношением, пропорциональностью величин, процентами, решать три основные задачи на дроби и проценты.</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Решать задачи, содержащие зависимости, связывающие величины: скорость, время, расстояние, цена, количество, стоимость, производительность, время, объёма работы, используя арифметические действия, оценку, прикидку, пользоваться единицами измерения соответствующих величин.</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Составлять буквенные выражения по условию задачи.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Представлять информацию с помощью таблиц, линейной и столбчатой диаграмм.</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20" w:name="_Toc124426214"/>
      <w:r w:rsidRPr="0059346C">
        <w:rPr>
          <w:rFonts w:ascii="Times New Roman" w:eastAsia="Calibri" w:hAnsi="Times New Roman" w:cs="Times New Roman"/>
          <w:sz w:val="28"/>
          <w:szCs w:val="28"/>
        </w:rPr>
        <w:t>146.4.4.2.4. Наглядная геометрия</w:t>
      </w:r>
      <w:bookmarkEnd w:id="20"/>
      <w:r w:rsidRPr="0059346C">
        <w:rPr>
          <w:rFonts w:ascii="Times New Roman" w:eastAsia="Calibri" w:hAnsi="Times New Roman" w:cs="Times New Roman"/>
          <w:sz w:val="28"/>
          <w:szCs w:val="28"/>
        </w:rPr>
        <w:t>.</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Приводить примеры объектов окружающего мира, имеющих форму изученных геометрических плоских и пространственных фигур, примеры равных</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симметричных фигур.</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Изображать с помощью циркуля, линейки, транспортира на нелинованной</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клетчатой бумаге изученные плоские геометрические фигуры и конфигурации, симметричные фигуры.</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Пользоваться геометрическими понятиями: равенство фигур, симметрия, использовать терминологию, связанную с симметрией: ось симметрии, центр симметрии.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Вычислять длину ломаной, периметр многоугольника, пользоваться единицами измерения длины, выражать одни единицы измерения длины</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через другие.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 xml:space="preserve">Находить, используя чертёжные инструменты, расстояния: между двумя </w:t>
      </w:r>
      <w:r w:rsidRPr="0059346C">
        <w:rPr>
          <w:rFonts w:ascii="Times New Roman" w:eastAsia="Calibri" w:hAnsi="Times New Roman" w:cs="Times New Roman"/>
          <w:sz w:val="28"/>
          <w:szCs w:val="28"/>
        </w:rPr>
        <w:lastRenderedPageBreak/>
        <w:t>точками, от точки до прямой, длину пути на квадратной сетке.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Распознавать на моделях и изображениях пирамиду, конус, цилиндр, использовать терминологию: вершина, ребро, грань, основание, развёртка.</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Изображать на клетчатой бумаге прямоугольный параллелепипед.</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 xml:space="preserve">Вычислять объём прямоугольного параллелепипеда, куба, пользоваться основными единицами измерения объёма; </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Решать несложные задачи на нахождение геометрических величин</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практических ситуациях.</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146.5. Федеральная рабочая программа учебного курса «Алгебра»</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7–9 классах (далее соответственно – программа учебного курса «Алгебра», учебный курс).</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146.5.1. Пояснительная записка.</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146.5.1.1. Алгебра является одним из опорных курсов основного общего образования: она обеспечивает изучение других дисциплин, как естественно-научного,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 xml:space="preserve">для адаптации в современном цифровом обществе. Изучение алгебры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w:t>
      </w:r>
      <w:r w:rsidRPr="0059346C">
        <w:rPr>
          <w:rFonts w:ascii="Times New Roman" w:eastAsia="Calibri" w:hAnsi="Times New Roman" w:cs="Times New Roman"/>
          <w:sz w:val="28"/>
          <w:szCs w:val="28"/>
        </w:rPr>
        <w:lastRenderedPageBreak/>
        <w:t>аналогию. Обучение алгебре предполагает значительный объём самостоятельной деятельности обучающихся, поэтому самостоятельное решение задач является реализацией деятельностного принципа обучения.</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146.5.1.2. В структуре программы учебного курса «Алгебра» для основного общего образования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на протяжении трёх лет изучения курса, взаимодействуя с другими его линиями.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ходе изучения учебного курса обучающимся приходится логически рассуждать, использовать теоретико-множественный язык. В связи с этим в программу учебного курса «Алгебра» включены некоторые основы логики,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 Содержательной</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структурной особенностью учебного курса «Алгебра» является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его интегрированный характер.</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146.5.1.3. Содержание линии «Числа и вычисления» служит основой</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для дальнейшего изучения математики, способствует развитию у обучающихся логического мышления, формированию умения пользоваться алгоритмами,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а также приобретению практических навыков, необходимых для повседневной жизни. Развитие понятия о числе на уровне основного общего образования связано</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с рациональными и иррациональными числами, формированием представлений</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о действительном числе. Завершение освоения числовой линии отнесено к среднему общему образованию.</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146.5.1.4. Содержание двух алгебраических линий – «Алгебраические выражения» и «Уравнения и неравенства» способствует формированию</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 xml:space="preserve">у обучающихся математического аппарата, необходимого для решения задач математики, смежных предметов и практико-ориентированных задач. На уровне основного общего образования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w:t>
      </w:r>
      <w:r w:rsidRPr="0059346C">
        <w:rPr>
          <w:rFonts w:ascii="Times New Roman" w:eastAsia="Calibri" w:hAnsi="Times New Roman" w:cs="Times New Roman"/>
          <w:sz w:val="28"/>
          <w:szCs w:val="28"/>
        </w:rPr>
        <w:lastRenderedPageBreak/>
        <w:t>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способствует развитию воображения, способностей</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к математическому творчеству.</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146.5.1.5. Содержание функционально-графической линии нацелено</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материала способствует развитию у обучающихся умения использовать различные выразительные средства языка математики – словесные, символические, графические, вносит вклад в формирование представлений о роли математики в развитии цивилизации и культуры.</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146.5.1.6. Согласно учебному плану в 7–9 классах изучается учебный курс «Алгебра», который включает следующие основные разделы содержания: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«Числа и вычисления», «Алгебраические выражения», «Уравнения и неравенства», «Функции».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146.5.1.7. Общее число часов, рекомендованных для изучения учебного курса «Алгебра», – 306 часов: в 7 классе – 102 часа (3 часа в неделю), в 8 классе – 102 часа (3 часа в неделю), в 9 классе – 102 часа (3 часа в неделю).</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21" w:name="_Toc124426220"/>
      <w:r w:rsidRPr="0059346C">
        <w:rPr>
          <w:rFonts w:ascii="Times New Roman" w:eastAsia="Calibri" w:hAnsi="Times New Roman" w:cs="Times New Roman"/>
          <w:sz w:val="28"/>
          <w:szCs w:val="28"/>
        </w:rPr>
        <w:t>146.5.2. Содержание обучения в 7 классе.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146.5.2.1. Числа и вычисления</w:t>
      </w:r>
      <w:bookmarkEnd w:id="21"/>
      <w:r w:rsidRPr="0059346C">
        <w:rPr>
          <w:rFonts w:ascii="Times New Roman" w:eastAsia="Calibri" w:hAnsi="Times New Roman" w:cs="Times New Roman"/>
          <w:sz w:val="28"/>
          <w:szCs w:val="28"/>
        </w:rPr>
        <w:t>.</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Дроби обыкновенные и десятичные, переход от одной формы записи дробей</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 дроби.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Степень с натуральным показателем: определение, преобразование выражений на основе определения, запись больших чисел. Проценты, запись процентов</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виде дроби и дроби в виде процентов. Три основные задачи на проценты, решение задач из реальной практики.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lastRenderedPageBreak/>
        <w:t>Применение признаков делимости, разложение на множители натуральных чисел.</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Реальные зависимости, в том числе прямая и обратная пропорциональности.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22" w:name="_Toc124426221"/>
      <w:r w:rsidRPr="0059346C">
        <w:rPr>
          <w:rFonts w:ascii="Times New Roman" w:eastAsia="Calibri" w:hAnsi="Times New Roman" w:cs="Times New Roman"/>
          <w:sz w:val="28"/>
          <w:szCs w:val="28"/>
        </w:rPr>
        <w:t>146.5.2.2. Алгебраические выражения</w:t>
      </w:r>
      <w:bookmarkEnd w:id="22"/>
      <w:r w:rsidRPr="0059346C">
        <w:rPr>
          <w:rFonts w:ascii="Times New Roman" w:eastAsia="Calibri" w:hAnsi="Times New Roman" w:cs="Times New Roman"/>
          <w:sz w:val="28"/>
          <w:szCs w:val="28"/>
        </w:rPr>
        <w:t>.</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Переменные, числовое значение выражения с переменной. Допустимые значения переменных. Представление зависимости между величинами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виде формулы. Вычисления по формулам. 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Свойства степени с натуральным показателем.</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Одночлены и многочлены. Степень многочлена. Сложение, вычитание, умножение многочленов. Формулы сокращённого умножения: квадрат суммы</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квадрат разности. Формула разности квадратов. Разложение многочленов</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на множители.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23" w:name="_Toc124426222"/>
      <w:r w:rsidRPr="0059346C">
        <w:rPr>
          <w:rFonts w:ascii="Times New Roman" w:eastAsia="Calibri" w:hAnsi="Times New Roman" w:cs="Times New Roman"/>
          <w:sz w:val="28"/>
          <w:szCs w:val="28"/>
        </w:rPr>
        <w:t>146.5.2.3. Уравнения</w:t>
      </w:r>
      <w:bookmarkEnd w:id="23"/>
      <w:r w:rsidRPr="0059346C">
        <w:rPr>
          <w:rFonts w:ascii="Times New Roman" w:eastAsia="Calibri" w:hAnsi="Times New Roman" w:cs="Times New Roman"/>
          <w:sz w:val="28"/>
          <w:szCs w:val="28"/>
        </w:rPr>
        <w:t xml:space="preserve"> и неравенства.</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Уравнение, корень уравнения, правила преобразования уравнения, равносильность уравнений.</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уравнений.</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146.5.2.4. Функции.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Координата точки на прямой. Числовые промежутки. Расстояние между двумя точками координатной прямой.</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 xml:space="preserve">Прямоугольная система координат, оси </w:t>
      </w:r>
      <w:r w:rsidRPr="0059346C">
        <w:rPr>
          <w:rFonts w:ascii="Times New Roman" w:eastAsia="Calibri" w:hAnsi="Times New Roman" w:cs="Times New Roman"/>
          <w:i/>
          <w:sz w:val="28"/>
          <w:szCs w:val="28"/>
          <w:lang w:val="en-US"/>
        </w:rPr>
        <w:t>Ox</w:t>
      </w:r>
      <w:r w:rsidRPr="0059346C">
        <w:rPr>
          <w:rFonts w:ascii="Times New Roman" w:eastAsia="Calibri" w:hAnsi="Times New Roman" w:cs="Times New Roman"/>
          <w:i/>
          <w:sz w:val="28"/>
          <w:szCs w:val="28"/>
        </w:rPr>
        <w:t xml:space="preserve"> </w:t>
      </w:r>
      <w:r w:rsidRPr="0059346C">
        <w:rPr>
          <w:rFonts w:ascii="Times New Roman" w:eastAsia="Calibri" w:hAnsi="Times New Roman" w:cs="Times New Roman"/>
          <w:sz w:val="28"/>
          <w:szCs w:val="28"/>
        </w:rPr>
        <w:t xml:space="preserve">и </w:t>
      </w:r>
      <w:r w:rsidRPr="0059346C">
        <w:rPr>
          <w:rFonts w:ascii="Times New Roman" w:eastAsia="Calibri" w:hAnsi="Times New Roman" w:cs="Times New Roman"/>
          <w:i/>
          <w:sz w:val="28"/>
          <w:szCs w:val="28"/>
          <w:lang w:val="en-US"/>
        </w:rPr>
        <w:t>Oy</w:t>
      </w:r>
      <w:r w:rsidRPr="0059346C">
        <w:rPr>
          <w:rFonts w:ascii="Times New Roman" w:eastAsia="Calibri" w:hAnsi="Times New Roman" w:cs="Times New Roman"/>
          <w:sz w:val="28"/>
          <w:szCs w:val="28"/>
        </w:rPr>
        <w:t>. Абсцисса и ордината точки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 xml:space="preserve">на координатной плоскости. Примеры графиков, заданных формулами. Чтение графиков реальных зависимостей. Понятие функции. График функции. </w:t>
      </w:r>
      <w:r w:rsidRPr="0059346C">
        <w:rPr>
          <w:rFonts w:ascii="Times New Roman" w:eastAsia="Calibri" w:hAnsi="Times New Roman" w:cs="Times New Roman"/>
          <w:sz w:val="28"/>
          <w:szCs w:val="28"/>
        </w:rPr>
        <w:lastRenderedPageBreak/>
        <w:t xml:space="preserve">Свойства функций. Линейная функция, её график. График функции </w:t>
      </w:r>
      <m:oMath>
        <m:r>
          <w:rPr>
            <w:rFonts w:ascii="Cambria Math" w:hAnsi="Cambria Math"/>
            <w:sz w:val="28"/>
            <w:szCs w:val="28"/>
          </w:rPr>
          <m:t>y</m:t>
        </m:r>
        <m:r>
          <m:rPr>
            <m:sty m:val="p"/>
          </m:rPr>
          <w:rPr>
            <w:rFonts w:ascii="Cambria Math" w:hAnsi="Cambria Math"/>
            <w:sz w:val="28"/>
            <w:szCs w:val="28"/>
          </w:rPr>
          <m:t>=|</m:t>
        </m:r>
        <m:r>
          <w:rPr>
            <w:rFonts w:ascii="Cambria Math" w:hAnsi="Cambria Math"/>
            <w:sz w:val="28"/>
            <w:szCs w:val="28"/>
          </w:rPr>
          <m:t>x</m:t>
        </m:r>
        <m:r>
          <m:rPr>
            <m:sty m:val="p"/>
          </m:rPr>
          <w:rPr>
            <w:rFonts w:ascii="Cambria Math" w:hAnsi="Cambria Math"/>
            <w:sz w:val="28"/>
            <w:szCs w:val="28"/>
          </w:rPr>
          <m:t>|</m:t>
        </m:r>
      </m:oMath>
      <w:r w:rsidRPr="0059346C">
        <w:rPr>
          <w:rFonts w:ascii="Times New Roman" w:eastAsia="Calibri" w:hAnsi="Times New Roman" w:cs="Times New Roman"/>
          <w:sz w:val="28"/>
          <w:szCs w:val="28"/>
        </w:rPr>
        <w:t>. Графическое решение линейных уравнений и систем линейных уравнений.</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24" w:name="_Toc124426224"/>
      <w:r w:rsidRPr="0059346C">
        <w:rPr>
          <w:rFonts w:ascii="Times New Roman" w:eastAsia="Calibri" w:hAnsi="Times New Roman" w:cs="Times New Roman"/>
          <w:sz w:val="28"/>
          <w:szCs w:val="28"/>
        </w:rPr>
        <w:t>146.5.3. Содержание обучения в 8 классе.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146.5.3.1. Числа и вычисления</w:t>
      </w:r>
      <w:bookmarkEnd w:id="24"/>
      <w:r w:rsidRPr="0059346C">
        <w:rPr>
          <w:rFonts w:ascii="Times New Roman" w:eastAsia="Calibri" w:hAnsi="Times New Roman" w:cs="Times New Roman"/>
          <w:sz w:val="28"/>
          <w:szCs w:val="28"/>
        </w:rPr>
        <w:t>.</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Действительные числа.</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Степень с целым показателем и её свойства. Стандартная запись числа.</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25" w:name="_Toc124426225"/>
      <w:r w:rsidRPr="0059346C">
        <w:rPr>
          <w:rFonts w:ascii="Times New Roman" w:eastAsia="Calibri" w:hAnsi="Times New Roman" w:cs="Times New Roman"/>
          <w:sz w:val="28"/>
          <w:szCs w:val="28"/>
        </w:rPr>
        <w:t>146.5.3.2. Алгебраические выражения</w:t>
      </w:r>
      <w:bookmarkEnd w:id="25"/>
      <w:r w:rsidRPr="0059346C">
        <w:rPr>
          <w:rFonts w:ascii="Times New Roman" w:eastAsia="Calibri" w:hAnsi="Times New Roman" w:cs="Times New Roman"/>
          <w:sz w:val="28"/>
          <w:szCs w:val="28"/>
        </w:rPr>
        <w:t>.</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Квадратный трёхчлен, разложение квадратного трёхчлена на множители.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Алгебраическая дробь. Основное свойство алгебраической дроби. Сложение, вычитание, умножение, деление алгебраических дробей. Рациональные выражения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их преобразование.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26" w:name="_Toc124426226"/>
      <w:r w:rsidRPr="0059346C">
        <w:rPr>
          <w:rFonts w:ascii="Times New Roman" w:eastAsia="Calibri" w:hAnsi="Times New Roman" w:cs="Times New Roman"/>
          <w:sz w:val="28"/>
          <w:szCs w:val="28"/>
        </w:rPr>
        <w:t>146.5.3.3. Уравнения и неравенства</w:t>
      </w:r>
      <w:bookmarkEnd w:id="26"/>
      <w:r w:rsidRPr="0059346C">
        <w:rPr>
          <w:rFonts w:ascii="Times New Roman" w:eastAsia="Calibri" w:hAnsi="Times New Roman" w:cs="Times New Roman"/>
          <w:sz w:val="28"/>
          <w:szCs w:val="28"/>
        </w:rPr>
        <w:t>.</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Квадратное уравнение, формула корней квадратного уравнения. Теорема Виета. Решение уравнений, сводящихся к линейным и квадратным. Простейшие дробно-рациональные уравнения.</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Графическая интерпретация уравнений с двумя переменными и систем линейных уравнений с двумя переменными. Примеры решения систем нелинейных уравнений с двумя переменными.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Решение текстовых задач алгебраическим способом.</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27" w:name="_Toc124426227"/>
      <w:r w:rsidRPr="0059346C">
        <w:rPr>
          <w:rFonts w:ascii="Times New Roman" w:eastAsia="Calibri" w:hAnsi="Times New Roman" w:cs="Times New Roman"/>
          <w:sz w:val="28"/>
          <w:szCs w:val="28"/>
        </w:rPr>
        <w:t>146.5.3.4. Функции</w:t>
      </w:r>
      <w:bookmarkEnd w:id="27"/>
      <w:r w:rsidRPr="0059346C">
        <w:rPr>
          <w:rFonts w:ascii="Times New Roman" w:eastAsia="Calibri" w:hAnsi="Times New Roman" w:cs="Times New Roman"/>
          <w:sz w:val="28"/>
          <w:szCs w:val="28"/>
        </w:rPr>
        <w:t>.</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Понятие функции. Область определения и множество значений функции. Способы задания функций.</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График функции. Чтение свойств функции по её графику. Примеры графиков функций, отражающих реальные процессы.</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lastRenderedPageBreak/>
        <w:t xml:space="preserve">Функции, описывающие прямую и обратную пропорциональные зависимости, их графики. Функции </w:t>
      </w:r>
      <w:r w:rsidRPr="0059346C">
        <w:rPr>
          <w:rFonts w:ascii="Times New Roman" w:eastAsia="Calibri" w:hAnsi="Times New Roman" w:cs="Times New Roman"/>
          <w:i/>
          <w:sz w:val="28"/>
          <w:szCs w:val="28"/>
          <w:lang w:val="en-US"/>
        </w:rPr>
        <w:t>y</w:t>
      </w:r>
      <w:r w:rsidRPr="0059346C">
        <w:rPr>
          <w:rFonts w:ascii="Times New Roman" w:eastAsia="Calibri" w:hAnsi="Times New Roman" w:cs="Times New Roman"/>
          <w:i/>
          <w:sz w:val="28"/>
          <w:szCs w:val="28"/>
        </w:rPr>
        <w:t xml:space="preserve"> = </w:t>
      </w:r>
      <w:r w:rsidRPr="0059346C">
        <w:rPr>
          <w:rFonts w:ascii="Times New Roman" w:eastAsia="Calibri" w:hAnsi="Times New Roman" w:cs="Times New Roman"/>
          <w:i/>
          <w:sz w:val="28"/>
          <w:szCs w:val="28"/>
          <w:lang w:val="en-US"/>
        </w:rPr>
        <w:t>x</w:t>
      </w:r>
      <w:r w:rsidRPr="0059346C">
        <w:rPr>
          <w:rFonts w:ascii="Times New Roman" w:eastAsia="Calibri" w:hAnsi="Times New Roman" w:cs="Times New Roman"/>
          <w:i/>
          <w:sz w:val="28"/>
          <w:szCs w:val="28"/>
          <w:vertAlign w:val="superscript"/>
        </w:rPr>
        <w:t>2</w:t>
      </w:r>
      <w:r w:rsidRPr="0059346C">
        <w:rPr>
          <w:rFonts w:ascii="Times New Roman" w:eastAsia="Calibri" w:hAnsi="Times New Roman" w:cs="Times New Roman"/>
          <w:i/>
          <w:sz w:val="28"/>
          <w:szCs w:val="28"/>
        </w:rPr>
        <w:t xml:space="preserve">, </w:t>
      </w:r>
      <w:r w:rsidRPr="0059346C">
        <w:rPr>
          <w:rFonts w:ascii="Times New Roman" w:eastAsia="Calibri" w:hAnsi="Times New Roman" w:cs="Times New Roman"/>
          <w:i/>
          <w:sz w:val="28"/>
          <w:szCs w:val="28"/>
          <w:lang w:val="en-US"/>
        </w:rPr>
        <w:t>y</w:t>
      </w:r>
      <w:r w:rsidRPr="0059346C">
        <w:rPr>
          <w:rFonts w:ascii="Times New Roman" w:eastAsia="Calibri" w:hAnsi="Times New Roman" w:cs="Times New Roman"/>
          <w:i/>
          <w:sz w:val="28"/>
          <w:szCs w:val="28"/>
        </w:rPr>
        <w:t xml:space="preserve"> = </w:t>
      </w:r>
      <w:r w:rsidRPr="0059346C">
        <w:rPr>
          <w:rFonts w:ascii="Times New Roman" w:eastAsia="Calibri" w:hAnsi="Times New Roman" w:cs="Times New Roman"/>
          <w:i/>
          <w:sz w:val="28"/>
          <w:szCs w:val="28"/>
          <w:lang w:val="en-US"/>
        </w:rPr>
        <w:t>x</w:t>
      </w:r>
      <w:r w:rsidRPr="0059346C">
        <w:rPr>
          <w:rFonts w:ascii="Times New Roman" w:eastAsia="Calibri" w:hAnsi="Times New Roman" w:cs="Times New Roman"/>
          <w:i/>
          <w:sz w:val="28"/>
          <w:szCs w:val="28"/>
          <w:vertAlign w:val="superscript"/>
        </w:rPr>
        <w:t>3</w:t>
      </w:r>
      <w:r w:rsidRPr="0059346C">
        <w:rPr>
          <w:rFonts w:ascii="Times New Roman" w:eastAsia="Calibri" w:hAnsi="Times New Roman" w:cs="Times New Roman"/>
          <w:i/>
          <w:sz w:val="28"/>
          <w:szCs w:val="28"/>
        </w:rPr>
        <w:t xml:space="preserve">, </w:t>
      </w:r>
      <w:r w:rsidRPr="0059346C">
        <w:rPr>
          <w:rFonts w:ascii="Times New Roman" w:eastAsia="Calibri" w:hAnsi="Times New Roman" w:cs="Times New Roman"/>
          <w:i/>
          <w:sz w:val="28"/>
          <w:szCs w:val="28"/>
          <w:lang w:val="en-US"/>
        </w:rPr>
        <w:t>y</w:t>
      </w:r>
      <w:r w:rsidRPr="0059346C">
        <w:rPr>
          <w:rFonts w:ascii="Times New Roman" w:eastAsia="Calibri" w:hAnsi="Times New Roman" w:cs="Times New Roman"/>
          <w:i/>
          <w:sz w:val="28"/>
          <w:szCs w:val="28"/>
        </w:rPr>
        <w:t xml:space="preserve"> =</w:t>
      </w:r>
      <m:oMath>
        <m:rad>
          <m:radPr>
            <m:degHide m:val="1"/>
            <m:ctrlPr>
              <w:rPr>
                <w:rFonts w:ascii="Cambria Math" w:hAnsi="Cambria Math"/>
                <w:i/>
                <w:sz w:val="24"/>
                <w:szCs w:val="24"/>
              </w:rPr>
            </m:ctrlPr>
          </m:radPr>
          <m:deg/>
          <m:e>
            <m:r>
              <w:rPr>
                <w:rFonts w:ascii="Cambria Math" w:hAnsi="Cambria Math"/>
                <w:sz w:val="24"/>
                <w:szCs w:val="24"/>
              </w:rPr>
              <m:t>x</m:t>
            </m:r>
          </m:e>
        </m:rad>
      </m:oMath>
      <w:r w:rsidRPr="0059346C">
        <w:rPr>
          <w:rFonts w:ascii="Times New Roman" w:eastAsia="Calibri" w:hAnsi="Times New Roman" w:cs="Times New Roman"/>
          <w:i/>
          <w:sz w:val="28"/>
          <w:szCs w:val="28"/>
        </w:rPr>
        <w:t xml:space="preserve">, </w:t>
      </w:r>
      <w:r w:rsidRPr="0059346C">
        <w:rPr>
          <w:rFonts w:ascii="Times New Roman" w:eastAsia="Calibri" w:hAnsi="Times New Roman" w:cs="Times New Roman"/>
          <w:i/>
          <w:sz w:val="28"/>
          <w:szCs w:val="28"/>
          <w:lang w:val="en-US"/>
        </w:rPr>
        <w:t>y</w:t>
      </w:r>
      <w:r w:rsidRPr="0059346C">
        <w:rPr>
          <w:rFonts w:ascii="Times New Roman" w:eastAsia="Calibri" w:hAnsi="Times New Roman" w:cs="Times New Roman"/>
          <w:i/>
          <w:sz w:val="28"/>
          <w:szCs w:val="28"/>
        </w:rPr>
        <w:t>=|</w:t>
      </w:r>
      <w:r w:rsidRPr="0059346C">
        <w:rPr>
          <w:rFonts w:ascii="Times New Roman" w:eastAsia="Calibri" w:hAnsi="Times New Roman" w:cs="Times New Roman"/>
          <w:i/>
          <w:sz w:val="28"/>
          <w:szCs w:val="28"/>
          <w:lang w:val="en-US"/>
        </w:rPr>
        <w:t>x</w:t>
      </w:r>
      <w:r w:rsidRPr="0059346C">
        <w:rPr>
          <w:rFonts w:ascii="Times New Roman" w:eastAsia="Calibri" w:hAnsi="Times New Roman" w:cs="Times New Roman"/>
          <w:i/>
          <w:sz w:val="28"/>
          <w:szCs w:val="28"/>
        </w:rPr>
        <w:t>|</w:t>
      </w:r>
      <w:r w:rsidRPr="0059346C">
        <w:rPr>
          <w:rFonts w:ascii="Times New Roman" w:eastAsia="Calibri" w:hAnsi="Times New Roman" w:cs="Times New Roman"/>
          <w:sz w:val="28"/>
          <w:szCs w:val="28"/>
        </w:rPr>
        <w:t>. Графическое решение уравнений</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систем уравнений.</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28" w:name="_Toc124426229"/>
      <w:r w:rsidRPr="0059346C">
        <w:rPr>
          <w:rFonts w:ascii="Times New Roman" w:eastAsia="Calibri" w:hAnsi="Times New Roman" w:cs="Times New Roman"/>
          <w:sz w:val="28"/>
          <w:szCs w:val="28"/>
        </w:rPr>
        <w:t>146.5.4. Содержание обучения в 9 классе.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146.5.4.1. Числа и вычисления</w:t>
      </w:r>
      <w:bookmarkEnd w:id="28"/>
      <w:r w:rsidRPr="0059346C">
        <w:rPr>
          <w:rFonts w:ascii="Times New Roman" w:eastAsia="Calibri" w:hAnsi="Times New Roman" w:cs="Times New Roman"/>
          <w:sz w:val="28"/>
          <w:szCs w:val="28"/>
        </w:rPr>
        <w:t>.</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Рациональные числа, иррациональные числа, конечные и бесконечные десятичные дроби. Множество действительных чисел, действительные числа</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как бесконечные десятичные дроби. Взаимно однозначное соответствие</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между множеством действительных чисел и координатной прямой.</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Сравнение действительных чисел, арифметические действия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с действительными числами.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Размеры объектов окружающего мира, длительность процессов</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окружающем мире.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Приближённое значение величины, точность приближения. Округление чисел. Прикидка и оценка результатов вычислений.</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29" w:name="_Toc124426230"/>
      <w:r w:rsidRPr="0059346C">
        <w:rPr>
          <w:rFonts w:ascii="Times New Roman" w:eastAsia="Calibri" w:hAnsi="Times New Roman" w:cs="Times New Roman"/>
          <w:sz w:val="28"/>
          <w:szCs w:val="28"/>
        </w:rPr>
        <w:t>146.5.4.2. Уравнения и неравенства</w:t>
      </w:r>
      <w:bookmarkEnd w:id="29"/>
      <w:r w:rsidRPr="0059346C">
        <w:rPr>
          <w:rFonts w:ascii="Times New Roman" w:eastAsia="Calibri" w:hAnsi="Times New Roman" w:cs="Times New Roman"/>
          <w:sz w:val="28"/>
          <w:szCs w:val="28"/>
        </w:rPr>
        <w:t>.</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Линейное уравнение. Решение уравнений, сводящихся к линейным.</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Квадратное уравнение. Решение уравнений, сводящихся к квадратным. Биквадратное уравнение. Примеры решения уравнений третьей и четвёртой степеней разложением на множители.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Решение дробно-рациональных уравнений. Решение текстовых задач алгебраическим методом.</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Графическая интерпретация системы уравнений с двумя переменными.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Решение текстовых задач алгебраическим способом.</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Числовые неравенства и их свойства.</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 xml:space="preserve">Решение линейных неравенств с одной переменной. Решение систем линейных неравенств с одной переменной. Квадратные неравенства. Графическая интерпретация неравенств и систем неравенств с двумя </w:t>
      </w:r>
      <w:r w:rsidRPr="0059346C">
        <w:rPr>
          <w:rFonts w:ascii="Times New Roman" w:eastAsia="Calibri" w:hAnsi="Times New Roman" w:cs="Times New Roman"/>
          <w:sz w:val="28"/>
          <w:szCs w:val="28"/>
        </w:rPr>
        <w:lastRenderedPageBreak/>
        <w:t>переменными.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30" w:name="_Toc124426231"/>
      <w:r w:rsidRPr="0059346C">
        <w:rPr>
          <w:rFonts w:ascii="Times New Roman" w:eastAsia="Calibri" w:hAnsi="Times New Roman" w:cs="Times New Roman"/>
          <w:sz w:val="28"/>
          <w:szCs w:val="28"/>
        </w:rPr>
        <w:t>146.5.4.3. Функции</w:t>
      </w:r>
      <w:bookmarkEnd w:id="30"/>
      <w:r w:rsidRPr="0059346C">
        <w:rPr>
          <w:rFonts w:ascii="Times New Roman" w:eastAsia="Calibri" w:hAnsi="Times New Roman" w:cs="Times New Roman"/>
          <w:sz w:val="28"/>
          <w:szCs w:val="28"/>
        </w:rPr>
        <w:t>.</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Квадратичная функция, её график и свойства. Парабола, координаты вершины параболы, ось симметрии параболы.</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 xml:space="preserve">Графики функций: </w:t>
      </w:r>
      <m:oMath>
        <m:r>
          <m:rPr>
            <m:scr m:val="script"/>
          </m:rPr>
          <w:rPr>
            <w:rFonts w:ascii="Cambria Math" w:hAnsi="Cambria Math"/>
            <w:sz w:val="28"/>
            <w:szCs w:val="28"/>
          </w:rPr>
          <m:t>у= k</m:t>
        </m:r>
        <m:r>
          <w:rPr>
            <w:rFonts w:ascii="Cambria Math" w:hAnsi="Cambria Math"/>
            <w:sz w:val="28"/>
            <w:szCs w:val="28"/>
          </w:rPr>
          <m:t>x,</m:t>
        </m:r>
        <m:r>
          <w:rPr>
            <w:rFonts w:ascii="Cambria Math" w:hAnsi="Cambria Math"/>
            <w:sz w:val="28"/>
            <w:szCs w:val="28"/>
          </w:rPr>
          <m:t xml:space="preserve"> </m:t>
        </m:r>
        <m:r>
          <w:rPr>
            <w:rFonts w:ascii="Cambria Math" w:hAnsi="Cambria Math"/>
            <w:sz w:val="28"/>
            <w:szCs w:val="28"/>
          </w:rPr>
          <m:t xml:space="preserve">y= </m:t>
        </m:r>
        <m:r>
          <m:rPr>
            <m:scr m:val="script"/>
          </m:rPr>
          <w:rPr>
            <w:rFonts w:ascii="Cambria Math" w:hAnsi="Cambria Math"/>
            <w:sz w:val="28"/>
            <w:szCs w:val="28"/>
          </w:rPr>
          <m:t>k</m:t>
        </m:r>
        <m:r>
          <w:rPr>
            <w:rFonts w:ascii="Cambria Math" w:hAnsi="Cambria Math"/>
            <w:sz w:val="28"/>
            <w:szCs w:val="28"/>
          </w:rPr>
          <m:t>x+b,</m:t>
        </m:r>
        <m:r>
          <w:rPr>
            <w:rFonts w:ascii="Cambria Math" w:hAnsi="Cambria Math"/>
            <w:sz w:val="28"/>
            <w:szCs w:val="28"/>
          </w:rPr>
          <m:t xml:space="preserve"> </m:t>
        </m:r>
        <m:r>
          <w:rPr>
            <w:rFonts w:ascii="Cambria Math" w:hAnsi="Cambria Math"/>
            <w:sz w:val="28"/>
            <w:szCs w:val="28"/>
          </w:rPr>
          <m:t xml:space="preserve">y= </m:t>
        </m:r>
        <m:f>
          <m:fPr>
            <m:ctrlPr>
              <w:rPr>
                <w:rFonts w:ascii="Cambria Math" w:hAnsi="Cambria Math"/>
                <w:i/>
                <w:sz w:val="28"/>
                <w:szCs w:val="28"/>
              </w:rPr>
            </m:ctrlPr>
          </m:fPr>
          <m:num>
            <m:r>
              <m:rPr>
                <m:scr m:val="script"/>
              </m:rPr>
              <w:rPr>
                <w:rFonts w:ascii="Cambria Math" w:hAnsi="Cambria Math"/>
                <w:sz w:val="28"/>
                <w:szCs w:val="28"/>
              </w:rPr>
              <m:t>k</m:t>
            </m:r>
          </m:num>
          <m:den>
            <m:r>
              <w:rPr>
                <w:rFonts w:ascii="Cambria Math" w:hAnsi="Cambria Math"/>
                <w:sz w:val="28"/>
                <w:szCs w:val="28"/>
              </w:rPr>
              <m:t>x</m:t>
            </m:r>
          </m:den>
        </m:f>
        <m:r>
          <w:rPr>
            <w:rFonts w:ascii="Cambria Math" w:hAnsi="Cambria Math"/>
            <w:sz w:val="28"/>
            <w:szCs w:val="28"/>
          </w:rPr>
          <m:t>,</m:t>
        </m:r>
        <m:r>
          <w:rPr>
            <w:rFonts w:ascii="Cambria Math" w:hAnsi="Cambria Math"/>
            <w:sz w:val="28"/>
            <w:szCs w:val="28"/>
          </w:rPr>
          <m:t xml:space="preserve"> </m:t>
        </m:r>
        <m:r>
          <w:rPr>
            <w:rFonts w:ascii="Cambria Math" w:hAnsi="Cambria Math"/>
            <w:sz w:val="28"/>
            <w:szCs w:val="28"/>
          </w:rPr>
          <m:t xml:space="preserve">y=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 xml:space="preserve">, y= </m:t>
        </m:r>
        <m:rad>
          <m:radPr>
            <m:degHide m:val="1"/>
            <m:ctrlPr>
              <w:rPr>
                <w:rFonts w:ascii="Cambria Math" w:hAnsi="Cambria Math"/>
                <w:i/>
                <w:sz w:val="28"/>
                <w:szCs w:val="28"/>
              </w:rPr>
            </m:ctrlPr>
          </m:radPr>
          <m:deg/>
          <m:e>
            <m:r>
              <w:rPr>
                <w:rFonts w:ascii="Cambria Math" w:hAnsi="Cambria Math"/>
                <w:sz w:val="28"/>
                <w:szCs w:val="28"/>
              </w:rPr>
              <m:t>x</m:t>
            </m:r>
          </m:e>
        </m:rad>
        <m:r>
          <w:rPr>
            <w:rFonts w:ascii="Cambria Math" w:hAnsi="Cambria Math"/>
            <w:sz w:val="28"/>
            <w:szCs w:val="28"/>
          </w:rPr>
          <m:t>,</m:t>
        </m:r>
        <m:r>
          <w:rPr>
            <w:rFonts w:ascii="Cambria Math" w:hAnsi="Cambria Math"/>
            <w:sz w:val="28"/>
            <w:szCs w:val="28"/>
          </w:rPr>
          <m:t xml:space="preserve"> </m:t>
        </m:r>
        <m:r>
          <w:rPr>
            <w:rFonts w:ascii="Cambria Math" w:hAnsi="Cambria Math"/>
            <w:sz w:val="28"/>
            <w:szCs w:val="28"/>
          </w:rPr>
          <m:t>y=|x|</m:t>
        </m:r>
      </m:oMath>
      <w:r w:rsidRPr="0059346C">
        <w:rPr>
          <w:rFonts w:ascii="Times New Roman" w:eastAsia="Calibri" w:hAnsi="Times New Roman" w:cs="Times New Roman"/>
          <w:sz w:val="28"/>
          <w:szCs w:val="28"/>
        </w:rPr>
        <w:t>,</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их свойства.</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31" w:name="_Toc124426232"/>
      <w:r w:rsidRPr="0059346C">
        <w:rPr>
          <w:rFonts w:ascii="Times New Roman" w:eastAsia="Calibri" w:hAnsi="Times New Roman" w:cs="Times New Roman"/>
          <w:sz w:val="28"/>
          <w:szCs w:val="28"/>
        </w:rPr>
        <w:t>146.5.4.4. Числовые последовательности</w:t>
      </w:r>
      <w:bookmarkEnd w:id="31"/>
      <w:r w:rsidRPr="0059346C">
        <w:rPr>
          <w:rFonts w:ascii="Times New Roman" w:eastAsia="Calibri" w:hAnsi="Times New Roman" w:cs="Times New Roman"/>
          <w:sz w:val="28"/>
          <w:szCs w:val="28"/>
        </w:rPr>
        <w:t xml:space="preserve"> и прогрессии.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 xml:space="preserve">Понятие числовой последовательности. Задание последовательности рекуррентной формулой и формулой </w:t>
      </w:r>
      <w:r w:rsidRPr="0059346C">
        <w:rPr>
          <w:rFonts w:ascii="Times New Roman" w:eastAsia="Calibri" w:hAnsi="Times New Roman" w:cs="Times New Roman"/>
          <w:i/>
          <w:sz w:val="28"/>
          <w:szCs w:val="28"/>
          <w:lang w:val="en-US"/>
        </w:rPr>
        <w:t>n</w:t>
      </w:r>
      <w:r w:rsidRPr="0059346C">
        <w:rPr>
          <w:rFonts w:ascii="Times New Roman" w:eastAsia="Calibri" w:hAnsi="Times New Roman" w:cs="Times New Roman"/>
          <w:sz w:val="28"/>
          <w:szCs w:val="28"/>
        </w:rPr>
        <w:t>-го члена.</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 xml:space="preserve">Арифметическая и геометрическая прогрессии. Формулы </w:t>
      </w:r>
      <w:r w:rsidRPr="0059346C">
        <w:rPr>
          <w:rFonts w:ascii="Times New Roman" w:eastAsia="Calibri" w:hAnsi="Times New Roman" w:cs="Times New Roman"/>
          <w:i/>
          <w:sz w:val="28"/>
          <w:szCs w:val="28"/>
          <w:lang w:val="en-US"/>
        </w:rPr>
        <w:t>n</w:t>
      </w:r>
      <w:r w:rsidRPr="0059346C">
        <w:rPr>
          <w:rFonts w:ascii="Times New Roman" w:eastAsia="Calibri" w:hAnsi="Times New Roman" w:cs="Times New Roman"/>
          <w:sz w:val="28"/>
          <w:szCs w:val="28"/>
        </w:rPr>
        <w:t xml:space="preserve">-го члена арифметической и геометрической прогрессий, суммы первых </w:t>
      </w:r>
      <w:r w:rsidRPr="0059346C">
        <w:rPr>
          <w:rFonts w:ascii="Times New Roman" w:eastAsia="Calibri" w:hAnsi="Times New Roman" w:cs="Times New Roman"/>
          <w:i/>
          <w:sz w:val="28"/>
          <w:szCs w:val="28"/>
          <w:lang w:val="en-US"/>
        </w:rPr>
        <w:t>n</w:t>
      </w:r>
      <w:r w:rsidRPr="0059346C">
        <w:rPr>
          <w:rFonts w:ascii="Times New Roman" w:eastAsia="Calibri" w:hAnsi="Times New Roman" w:cs="Times New Roman"/>
          <w:i/>
          <w:sz w:val="28"/>
          <w:szCs w:val="28"/>
        </w:rPr>
        <w:t xml:space="preserve"> </w:t>
      </w:r>
      <w:r w:rsidRPr="0059346C">
        <w:rPr>
          <w:rFonts w:ascii="Times New Roman" w:eastAsia="Calibri" w:hAnsi="Times New Roman" w:cs="Times New Roman"/>
          <w:sz w:val="28"/>
          <w:szCs w:val="28"/>
        </w:rPr>
        <w:t>членов.</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Изображение членов арифметической и геометрической прогрессий точками на координатной плоскости. Линейный и экспоненциальный рост. Сложные проценты.</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32" w:name="_Toc124426233"/>
      <w:r w:rsidRPr="0059346C">
        <w:rPr>
          <w:rFonts w:ascii="Times New Roman" w:eastAsia="Calibri" w:hAnsi="Times New Roman" w:cs="Times New Roman"/>
          <w:sz w:val="28"/>
          <w:szCs w:val="28"/>
        </w:rPr>
        <w:t>146.5.5. </w:t>
      </w:r>
      <w:bookmarkEnd w:id="32"/>
      <w:r w:rsidRPr="0059346C">
        <w:rPr>
          <w:rFonts w:ascii="Times New Roman" w:eastAsia="Calibri" w:hAnsi="Times New Roman" w:cs="Times New Roman"/>
          <w:sz w:val="28"/>
          <w:szCs w:val="28"/>
        </w:rPr>
        <w:t>Предметные результаты освоения программы учебного курса «Алгебра».</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33" w:name="_Toc124426234"/>
      <w:r w:rsidRPr="0059346C">
        <w:rPr>
          <w:rFonts w:ascii="Times New Roman" w:eastAsia="Calibri" w:hAnsi="Times New Roman" w:cs="Times New Roman"/>
          <w:sz w:val="28"/>
          <w:szCs w:val="28"/>
        </w:rPr>
        <w:t>146.5.5.1. Предметные результаты освоения программы учебного курса</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к концу обучения в 7 классе.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34" w:name="_Toc124426235"/>
      <w:bookmarkEnd w:id="33"/>
      <w:r w:rsidRPr="0059346C">
        <w:rPr>
          <w:rFonts w:ascii="Times New Roman" w:eastAsia="Calibri" w:hAnsi="Times New Roman" w:cs="Times New Roman"/>
          <w:sz w:val="28"/>
          <w:szCs w:val="28"/>
        </w:rPr>
        <w:t>146.5.5.1.1. Числа и вычисления</w:t>
      </w:r>
      <w:bookmarkEnd w:id="34"/>
      <w:r w:rsidRPr="0059346C">
        <w:rPr>
          <w:rFonts w:ascii="Times New Roman" w:eastAsia="Calibri" w:hAnsi="Times New Roman" w:cs="Times New Roman"/>
          <w:sz w:val="28"/>
          <w:szCs w:val="28"/>
        </w:rPr>
        <w:t>.</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Выполнять, сочетая устные и письменные приёмы, арифметические действия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с рациональными числами.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Находить значения числовых выражений, применять разнообразные способы</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приёмы вычисления значений дробных выражений, содержащих обыкновенные</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десятичные дроби.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Переходить от одной формы записи чисел к другой (преобразовывать десятичную дробь в обыкновенную, обыкновенную в десятичную, в частности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бесконечную десятичную дробь).</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Сравнивать и упорядочивать рациональные числа.</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Округлять числа.</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 xml:space="preserve">Выполнять прикидку и оценку результата вычислений, оценку значений числовых выражений. Выполнять действия со степенями с натуральными </w:t>
      </w:r>
      <w:r w:rsidRPr="0059346C">
        <w:rPr>
          <w:rFonts w:ascii="Times New Roman" w:eastAsia="Calibri" w:hAnsi="Times New Roman" w:cs="Times New Roman"/>
          <w:sz w:val="28"/>
          <w:szCs w:val="28"/>
        </w:rPr>
        <w:lastRenderedPageBreak/>
        <w:t>показателями.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Применять признаки делимости, разложение на множители натуральных чисел.</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35" w:name="_Toc124426236"/>
      <w:r w:rsidRPr="0059346C">
        <w:rPr>
          <w:rFonts w:ascii="Times New Roman" w:eastAsia="Calibri" w:hAnsi="Times New Roman" w:cs="Times New Roman"/>
          <w:sz w:val="28"/>
          <w:szCs w:val="28"/>
        </w:rPr>
        <w:t>146.5.5.1.2. Алгебраические выражения</w:t>
      </w:r>
      <w:bookmarkEnd w:id="35"/>
      <w:r w:rsidRPr="0059346C">
        <w:rPr>
          <w:rFonts w:ascii="Times New Roman" w:eastAsia="Calibri" w:hAnsi="Times New Roman" w:cs="Times New Roman"/>
          <w:sz w:val="28"/>
          <w:szCs w:val="28"/>
        </w:rPr>
        <w:t>.</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Использовать алгебраическую терминологию и символику, применять</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её в процессе освоения учебного материала.</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Находить значения буквенных выражений при заданных значениях переменных.</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Выполнять преобразования целого выражения в многочлен приведением подобных слагаемых, раскрытием скобок.</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Выполнять умножение одночлена на многочлен и многочлена на многочлен, применять формулы квадрата суммы и квадрата разности.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Осуществлять разложение многочленов на множители с помощью вынесения за скобки общего множителя, группировки слагаемых, применения формул сокращённого умножения.</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Применять преобразования многочленов для решения различных задач</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из математики, смежных предметов, из реальной практики.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Использовать свойства степеней с натуральными показателями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для преобразования выражений.</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36" w:name="_Toc124426237"/>
      <w:r w:rsidRPr="0059346C">
        <w:rPr>
          <w:rFonts w:ascii="Times New Roman" w:eastAsia="Calibri" w:hAnsi="Times New Roman" w:cs="Times New Roman"/>
          <w:sz w:val="28"/>
          <w:szCs w:val="28"/>
        </w:rPr>
        <w:t>146.5.5.1.3. Уравнения и неравенства</w:t>
      </w:r>
      <w:bookmarkEnd w:id="36"/>
      <w:r w:rsidRPr="0059346C">
        <w:rPr>
          <w:rFonts w:ascii="Times New Roman" w:eastAsia="Calibri" w:hAnsi="Times New Roman" w:cs="Times New Roman"/>
          <w:sz w:val="28"/>
          <w:szCs w:val="28"/>
        </w:rPr>
        <w:t>.</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Применять графические методы при решении линейных уравнений</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их систем.</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Подбирать примеры пар чисел, являющихся решением линейного уравнения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с двумя переменными.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lastRenderedPageBreak/>
        <w:t>Строить в координатной плоскости график линейного уравнения с двумя переменными, пользуясь графиком, приводить примеры решения уравнения.</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Решать системы двух линейных уравнений с двумя переменными,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том числе графически.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Составлять и решать линейное уравнение или систему линейных уравнений</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по условию задачи, интерпретировать в соответствии с контекстом задачи полученный результат.</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37" w:name="_Toc124426238"/>
      <w:r w:rsidRPr="0059346C">
        <w:rPr>
          <w:rFonts w:ascii="Times New Roman" w:eastAsia="Calibri" w:hAnsi="Times New Roman" w:cs="Times New Roman"/>
          <w:sz w:val="28"/>
          <w:szCs w:val="28"/>
        </w:rPr>
        <w:t>146.5.5.1.4. Функции</w:t>
      </w:r>
      <w:bookmarkEnd w:id="37"/>
      <w:r w:rsidRPr="0059346C">
        <w:rPr>
          <w:rFonts w:ascii="Times New Roman" w:eastAsia="Calibri" w:hAnsi="Times New Roman" w:cs="Times New Roman"/>
          <w:sz w:val="28"/>
          <w:szCs w:val="28"/>
        </w:rPr>
        <w:t>.</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Изображать на координатной прямой точки, соответствующие заданным координатам, лучи, отрезки, интервалы, записывать числовые промежутки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на алгебраическом языке.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 xml:space="preserve">Отмечать в координатной плоскости точки по заданным координатам, строить графики линейных функций. Строить график функции </w:t>
      </w:r>
      <w:r w:rsidRPr="0059346C">
        <w:rPr>
          <w:rFonts w:ascii="Times New Roman" w:eastAsia="Calibri" w:hAnsi="Times New Roman" w:cs="Times New Roman"/>
          <w:i/>
          <w:sz w:val="28"/>
          <w:szCs w:val="28"/>
          <w:lang w:val="en-US"/>
        </w:rPr>
        <w:t>y</w:t>
      </w:r>
      <w:r w:rsidRPr="0059346C">
        <w:rPr>
          <w:rFonts w:ascii="Times New Roman" w:eastAsia="Calibri" w:hAnsi="Times New Roman" w:cs="Times New Roman"/>
          <w:i/>
          <w:sz w:val="28"/>
          <w:szCs w:val="28"/>
        </w:rPr>
        <w:t xml:space="preserve"> = |х|.</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Находить значение функции по значению её аргумента.</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Понимать графический способ представления и анализа информации, извлекать и интерпретировать информацию из графиков реальных процессов</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зависимостей.</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146.5.5.2. Предметные результаты освоения программы учебного курса</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к концу обучения в 8 классе.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38" w:name="_Toc124426240"/>
      <w:r w:rsidRPr="0059346C">
        <w:rPr>
          <w:rFonts w:ascii="Times New Roman" w:eastAsia="Calibri" w:hAnsi="Times New Roman" w:cs="Times New Roman"/>
          <w:sz w:val="28"/>
          <w:szCs w:val="28"/>
        </w:rPr>
        <w:t>146.5.5.2.1. Числа и вычисления</w:t>
      </w:r>
      <w:bookmarkEnd w:id="38"/>
      <w:r w:rsidRPr="0059346C">
        <w:rPr>
          <w:rFonts w:ascii="Times New Roman" w:eastAsia="Calibri" w:hAnsi="Times New Roman" w:cs="Times New Roman"/>
          <w:sz w:val="28"/>
          <w:szCs w:val="28"/>
        </w:rPr>
        <w:t>.</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Использовать начальные представления о множестве действительных чисел</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для сравнения, округления и вычислений, изображать действительные числа точками на координатной прямой.</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Применять понятие арифметического квадратного корня, находить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 xml:space="preserve">Использовать записи больших и малых чисел с помощью десятичных </w:t>
      </w:r>
      <w:r w:rsidRPr="0059346C">
        <w:rPr>
          <w:rFonts w:ascii="Times New Roman" w:eastAsia="Calibri" w:hAnsi="Times New Roman" w:cs="Times New Roman"/>
          <w:sz w:val="28"/>
          <w:szCs w:val="28"/>
        </w:rPr>
        <w:lastRenderedPageBreak/>
        <w:t>дробей</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степеней числа 10.</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39" w:name="_Toc124426241"/>
      <w:r w:rsidRPr="0059346C">
        <w:rPr>
          <w:rFonts w:ascii="Times New Roman" w:eastAsia="Calibri" w:hAnsi="Times New Roman" w:cs="Times New Roman"/>
          <w:sz w:val="28"/>
          <w:szCs w:val="28"/>
        </w:rPr>
        <w:t>146.5.5.2.2. Алгебраические выражения</w:t>
      </w:r>
      <w:bookmarkEnd w:id="39"/>
      <w:r w:rsidRPr="0059346C">
        <w:rPr>
          <w:rFonts w:ascii="Times New Roman" w:eastAsia="Calibri" w:hAnsi="Times New Roman" w:cs="Times New Roman"/>
          <w:sz w:val="28"/>
          <w:szCs w:val="28"/>
        </w:rPr>
        <w:t>.</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Применять понятие степени с целым показателем, выполнять преобразования выражений, содержащих степени с целым показателем.</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Выполнять тождественные преобразования рациональных выражений</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на основе правил действий над многочленами и алгебраическими дробями.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Раскладывать квадратный трёхчлен на множители.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Применять преобразования выражений для решения различных задач</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из математики, смежных предметов, из реальной практики.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40" w:name="_Toc124426242"/>
      <w:r w:rsidRPr="0059346C">
        <w:rPr>
          <w:rFonts w:ascii="Times New Roman" w:eastAsia="Calibri" w:hAnsi="Times New Roman" w:cs="Times New Roman"/>
          <w:sz w:val="28"/>
          <w:szCs w:val="28"/>
        </w:rPr>
        <w:t>146.5.5.2.3. Уравнения и неравенства</w:t>
      </w:r>
      <w:bookmarkEnd w:id="40"/>
      <w:r w:rsidRPr="0059346C">
        <w:rPr>
          <w:rFonts w:ascii="Times New Roman" w:eastAsia="Calibri" w:hAnsi="Times New Roman" w:cs="Times New Roman"/>
          <w:sz w:val="28"/>
          <w:szCs w:val="28"/>
        </w:rPr>
        <w:t>.</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Решать линейные, квадратные уравнения и рациональные уравнения, сводящиеся к ним, системы двух уравнений с двумя переменными.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Проводить простейшие исследования уравнений и систем уравнений,</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том числе с применением графических представлений (устанавливать,</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имеет ли уравнение или система уравнений решения, если имеет, то сколько,</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прочее).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Переходить от словесной формулировки задачи к её алгебраической модели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с помощью составления уравнения или системы уравнений, интерпретировать</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соответствии с контекстом задачи полученный результат.</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41" w:name="_Toc124426243"/>
      <w:r w:rsidRPr="0059346C">
        <w:rPr>
          <w:rFonts w:ascii="Times New Roman" w:eastAsia="Calibri" w:hAnsi="Times New Roman" w:cs="Times New Roman"/>
          <w:sz w:val="28"/>
          <w:szCs w:val="28"/>
        </w:rPr>
        <w:t>146.5.5.2.4. Функции</w:t>
      </w:r>
      <w:bookmarkEnd w:id="41"/>
      <w:r w:rsidRPr="0059346C">
        <w:rPr>
          <w:rFonts w:ascii="Times New Roman" w:eastAsia="Calibri" w:hAnsi="Times New Roman" w:cs="Times New Roman"/>
          <w:sz w:val="28"/>
          <w:szCs w:val="28"/>
        </w:rPr>
        <w:t>.</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Строить графики элементарных функций вида:</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m:oMath>
        <m:r>
          <w:rPr>
            <w:rFonts w:ascii="Cambria Math" w:hAnsi="Cambria Math"/>
            <w:sz w:val="28"/>
            <w:szCs w:val="28"/>
          </w:rPr>
          <m:t xml:space="preserve">y= </m:t>
        </m:r>
        <m:f>
          <m:fPr>
            <m:ctrlPr>
              <w:rPr>
                <w:rFonts w:ascii="Cambria Math" w:hAnsi="Cambria Math"/>
                <w:i/>
                <w:sz w:val="28"/>
                <w:szCs w:val="28"/>
              </w:rPr>
            </m:ctrlPr>
          </m:fPr>
          <m:num>
            <m:r>
              <m:rPr>
                <m:scr m:val="script"/>
              </m:rPr>
              <w:rPr>
                <w:rFonts w:ascii="Cambria Math" w:hAnsi="Cambria Math"/>
                <w:sz w:val="28"/>
                <w:szCs w:val="28"/>
              </w:rPr>
              <m:t>k</m:t>
            </m:r>
          </m:num>
          <m:den>
            <m:r>
              <w:rPr>
                <w:rFonts w:ascii="Cambria Math" w:hAnsi="Cambria Math"/>
                <w:sz w:val="28"/>
                <w:szCs w:val="28"/>
              </w:rPr>
              <m:t>x</m:t>
            </m:r>
          </m:den>
        </m:f>
        <m:r>
          <w:rPr>
            <w:rFonts w:ascii="Cambria Math" w:hAnsi="Cambria Math"/>
            <w:sz w:val="28"/>
            <w:szCs w:val="28"/>
          </w:rPr>
          <m:t>,</m:t>
        </m:r>
        <m:r>
          <w:rPr>
            <w:rFonts w:ascii="Cambria Math" w:hAnsi="Cambria Math"/>
            <w:sz w:val="28"/>
            <w:szCs w:val="28"/>
          </w:rPr>
          <m:t xml:space="preserve"> </m:t>
        </m:r>
        <m:r>
          <w:rPr>
            <w:rFonts w:ascii="Cambria Math" w:hAnsi="Cambria Math"/>
            <w:sz w:val="28"/>
            <w:szCs w:val="28"/>
          </w:rPr>
          <m:t xml:space="preserve">y=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m:t>
        </m:r>
        <m:r>
          <w:rPr>
            <w:rFonts w:ascii="Cambria Math" w:hAnsi="Cambria Math"/>
            <w:sz w:val="28"/>
            <w:szCs w:val="28"/>
          </w:rPr>
          <m:t xml:space="preserve"> </m:t>
        </m:r>
        <m:r>
          <w:rPr>
            <w:rFonts w:ascii="Cambria Math" w:hAnsi="Cambria Math"/>
            <w:sz w:val="28"/>
            <w:szCs w:val="28"/>
          </w:rPr>
          <m:t xml:space="preserve">y=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 xml:space="preserve">, y= </m:t>
        </m:r>
        <m:rad>
          <m:radPr>
            <m:degHide m:val="1"/>
            <m:ctrlPr>
              <w:rPr>
                <w:rFonts w:ascii="Cambria Math" w:hAnsi="Cambria Math"/>
                <w:i/>
                <w:sz w:val="28"/>
                <w:szCs w:val="28"/>
              </w:rPr>
            </m:ctrlPr>
          </m:radPr>
          <m:deg/>
          <m:e>
            <m:r>
              <w:rPr>
                <w:rFonts w:ascii="Cambria Math" w:hAnsi="Cambria Math"/>
                <w:sz w:val="28"/>
                <w:szCs w:val="28"/>
              </w:rPr>
              <m:t>x</m:t>
            </m:r>
          </m:e>
        </m:rad>
        <m:r>
          <w:rPr>
            <w:rFonts w:ascii="Cambria Math" w:hAnsi="Cambria Math"/>
            <w:sz w:val="28"/>
            <w:szCs w:val="28"/>
          </w:rPr>
          <m:t>,</m:t>
        </m:r>
        <m:r>
          <w:rPr>
            <w:rFonts w:ascii="Cambria Math" w:hAnsi="Cambria Math"/>
            <w:sz w:val="28"/>
            <w:szCs w:val="28"/>
          </w:rPr>
          <m:t xml:space="preserve"> </m:t>
        </m:r>
        <m:r>
          <w:rPr>
            <w:rFonts w:ascii="Cambria Math" w:hAnsi="Cambria Math"/>
            <w:sz w:val="28"/>
            <w:szCs w:val="28"/>
          </w:rPr>
          <m:t>y=</m:t>
        </m:r>
        <m:d>
          <m:dPr>
            <m:begChr m:val="|"/>
            <m:endChr m:val="|"/>
            <m:ctrlPr>
              <w:rPr>
                <w:rFonts w:ascii="Cambria Math" w:hAnsi="Cambria Math"/>
                <w:i/>
                <w:sz w:val="28"/>
                <w:szCs w:val="28"/>
              </w:rPr>
            </m:ctrlPr>
          </m:dPr>
          <m:e>
            <m:r>
              <w:rPr>
                <w:rFonts w:ascii="Cambria Math" w:hAnsi="Cambria Math"/>
                <w:sz w:val="28"/>
                <w:szCs w:val="28"/>
              </w:rPr>
              <m:t>x</m:t>
            </m:r>
          </m:e>
        </m:d>
      </m:oMath>
      <w:r w:rsidRPr="0059346C">
        <w:rPr>
          <w:rFonts w:ascii="Times New Roman" w:eastAsia="Calibri" w:hAnsi="Times New Roman" w:cs="Times New Roman"/>
          <w:i/>
          <w:sz w:val="28"/>
          <w:szCs w:val="28"/>
        </w:rPr>
        <w:t>,</w:t>
      </w:r>
      <w:r w:rsidRPr="0059346C">
        <w:rPr>
          <w:rFonts w:ascii="Times New Roman" w:eastAsia="Calibri" w:hAnsi="Times New Roman" w:cs="Times New Roman"/>
          <w:sz w:val="28"/>
          <w:szCs w:val="28"/>
        </w:rPr>
        <w:t xml:space="preserve"> описывать свойства числовой функции по её графику.</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146.5.5.3. Предметные результаты освоения программы учебного курса</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lastRenderedPageBreak/>
        <w:t>к концу обучения в 9 классе.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42" w:name="_Toc124426245"/>
      <w:r w:rsidRPr="0059346C">
        <w:rPr>
          <w:rFonts w:ascii="Times New Roman" w:eastAsia="Calibri" w:hAnsi="Times New Roman" w:cs="Times New Roman"/>
          <w:sz w:val="28"/>
          <w:szCs w:val="28"/>
        </w:rPr>
        <w:t>146.5.5.3.1. Числа и вычисления</w:t>
      </w:r>
      <w:bookmarkEnd w:id="42"/>
      <w:r w:rsidRPr="0059346C">
        <w:rPr>
          <w:rFonts w:ascii="Times New Roman" w:eastAsia="Calibri" w:hAnsi="Times New Roman" w:cs="Times New Roman"/>
          <w:sz w:val="28"/>
          <w:szCs w:val="28"/>
        </w:rPr>
        <w:t>.</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Сравнивать и упорядочивать рациональные и иррациональные числа.</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Выполнять арифметические действия с рациональными числами, сочетая устные и письменные приёмы, выполнять вычисления с иррациональными числами.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Находить значения степеней с целыми показателями и корней, вычислять значения числовых выражений.</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Округлять действительные числа, выполнять прикидку результата вычислений, оценку числовых выражений.</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43" w:name="_Toc124426246"/>
      <w:r w:rsidRPr="0059346C">
        <w:rPr>
          <w:rFonts w:ascii="Times New Roman" w:eastAsia="Calibri" w:hAnsi="Times New Roman" w:cs="Times New Roman"/>
          <w:sz w:val="28"/>
          <w:szCs w:val="28"/>
        </w:rPr>
        <w:t>146.5.5.3.2. Уравнения и неравенства</w:t>
      </w:r>
      <w:bookmarkEnd w:id="43"/>
      <w:r w:rsidRPr="0059346C">
        <w:rPr>
          <w:rFonts w:ascii="Times New Roman" w:eastAsia="Calibri" w:hAnsi="Times New Roman" w:cs="Times New Roman"/>
          <w:sz w:val="28"/>
          <w:szCs w:val="28"/>
        </w:rPr>
        <w:t>.</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Решать линейные и квадратные уравнения, уравнения, сводящиеся к ним, простейшие дробно-рациональные уравнения.</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Решать системы двух линейных уравнений с двумя переменными и системы двух уравнений, в которых одно уравнение не является линейным.</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Решать текстовые задачи алгебраическим способом с помощью составления уравнения или системы двух уравнений с двумя переменными.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Проводить простейшие исследования уравнений и систем уравнений,</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том числе с применением графических представлений (устанавливать,</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имеет ли уравнение или система уравнений решения, если имеет, то сколько,</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прочее).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Решать линейные неравенства, квадратные неравенства, изображать решение неравенств на числовой прямой, записывать решение с помощью символов.</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Использовать неравенства при решении различных задач.</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44" w:name="_Toc124426247"/>
      <w:r w:rsidRPr="0059346C">
        <w:rPr>
          <w:rFonts w:ascii="Times New Roman" w:eastAsia="Calibri" w:hAnsi="Times New Roman" w:cs="Times New Roman"/>
          <w:sz w:val="28"/>
          <w:szCs w:val="28"/>
        </w:rPr>
        <w:t>146.5.5.3.3. Функции</w:t>
      </w:r>
      <w:bookmarkEnd w:id="44"/>
      <w:r w:rsidRPr="0059346C">
        <w:rPr>
          <w:rFonts w:ascii="Times New Roman" w:eastAsia="Calibri" w:hAnsi="Times New Roman" w:cs="Times New Roman"/>
          <w:sz w:val="28"/>
          <w:szCs w:val="28"/>
        </w:rPr>
        <w:t>.</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Распознавать функции изученных видов. Показывать схематически расположение на координатной плоскости графиков функций вида:</w:t>
      </w:r>
      <w:r w:rsidR="0049387F">
        <w:rPr>
          <w:rFonts w:ascii="Times New Roman" w:eastAsia="Calibri" w:hAnsi="Times New Roman" w:cs="Times New Roman"/>
          <w:sz w:val="28"/>
          <w:szCs w:val="28"/>
        </w:rPr>
        <w:t xml:space="preserve"> </w:t>
      </w:r>
      <m:oMath>
        <m:r>
          <w:rPr>
            <w:rFonts w:ascii="Cambria Math" w:hAnsi="Cambria Math"/>
            <w:sz w:val="28"/>
            <w:szCs w:val="28"/>
          </w:rPr>
          <m:t>y</m:t>
        </m:r>
        <m:r>
          <m:rPr>
            <m:sty m:val="p"/>
          </m:rPr>
          <w:rPr>
            <w:rFonts w:ascii="Cambria Math" w:hAnsi="Cambria Math"/>
            <w:sz w:val="28"/>
            <w:szCs w:val="28"/>
          </w:rPr>
          <m:t>=</m:t>
        </m:r>
        <m:r>
          <m:rPr>
            <m:scr m:val="script"/>
            <m:sty m:val="p"/>
          </m:rPr>
          <w:rPr>
            <w:rFonts w:ascii="Cambria Math" w:hAnsi="Cambria Math"/>
            <w:sz w:val="28"/>
            <w:szCs w:val="28"/>
          </w:rPr>
          <w:lastRenderedPageBreak/>
          <m:t xml:space="preserve"> k</m:t>
        </m:r>
        <m:r>
          <w:rPr>
            <w:rFonts w:ascii="Cambria Math" w:hAnsi="Cambria Math"/>
            <w:sz w:val="28"/>
            <w:szCs w:val="28"/>
          </w:rPr>
          <m:t>x</m:t>
        </m:r>
        <m:r>
          <m:rPr>
            <m:sty m:val="p"/>
          </m:rPr>
          <w:rPr>
            <w:rFonts w:ascii="Cambria Math" w:hAnsi="Cambria Math"/>
            <w:sz w:val="28"/>
            <w:szCs w:val="28"/>
          </w:rPr>
          <m:t>,</m:t>
        </m:r>
        <m:r>
          <m:rPr>
            <m:sty m:val="p"/>
          </m:rPr>
          <w:rPr>
            <w:rFonts w:ascii="Cambria Math" w:hAnsi="Cambria Math"/>
            <w:sz w:val="28"/>
            <w:szCs w:val="28"/>
          </w:rPr>
          <m:t xml:space="preserve"> </m:t>
        </m:r>
        <m:r>
          <w:rPr>
            <w:rFonts w:ascii="Cambria Math" w:hAnsi="Cambria Math"/>
            <w:sz w:val="28"/>
            <w:szCs w:val="28"/>
          </w:rPr>
          <m:t>y</m:t>
        </m:r>
        <m:r>
          <m:rPr>
            <m:scr m:val="script"/>
            <m:sty m:val="p"/>
          </m:rPr>
          <w:rPr>
            <w:rFonts w:ascii="Cambria Math" w:hAnsi="Cambria Math"/>
            <w:sz w:val="28"/>
            <w:szCs w:val="28"/>
          </w:rPr>
          <m:t>= k</m:t>
        </m:r>
        <m:r>
          <w:rPr>
            <w:rFonts w:ascii="Cambria Math" w:hAnsi="Cambria Math"/>
            <w:sz w:val="28"/>
            <w:szCs w:val="28"/>
          </w:rPr>
          <m:t>x</m:t>
        </m:r>
        <m:r>
          <m:rPr>
            <m:sty m:val="p"/>
          </m:rPr>
          <w:rPr>
            <w:rFonts w:ascii="Cambria Math" w:hAnsi="Cambria Math"/>
            <w:sz w:val="28"/>
            <w:szCs w:val="28"/>
          </w:rPr>
          <m:t>+</m:t>
        </m:r>
        <m:r>
          <w:rPr>
            <w:rFonts w:ascii="Cambria Math" w:hAnsi="Cambria Math"/>
            <w:sz w:val="28"/>
            <w:szCs w:val="28"/>
          </w:rPr>
          <m:t>b</m:t>
        </m:r>
        <m:r>
          <m:rPr>
            <m:sty m:val="p"/>
          </m:rPr>
          <w:rPr>
            <w:rFonts w:ascii="Cambria Math" w:hAnsi="Cambria Math"/>
            <w:sz w:val="28"/>
            <w:szCs w:val="28"/>
          </w:rPr>
          <m:t>,</m:t>
        </m:r>
        <m:r>
          <m:rPr>
            <m:sty m:val="p"/>
          </m:rPr>
          <w:rPr>
            <w:rFonts w:ascii="Cambria Math" w:hAnsi="Cambria Math"/>
            <w:sz w:val="28"/>
            <w:szCs w:val="28"/>
          </w:rPr>
          <m:t xml:space="preserve"> </m:t>
        </m:r>
        <m:r>
          <w:rPr>
            <w:rFonts w:ascii="Cambria Math" w:hAnsi="Cambria Math"/>
            <w:sz w:val="28"/>
            <w:szCs w:val="28"/>
          </w:rPr>
          <m:t>y</m:t>
        </m:r>
        <m:r>
          <m:rPr>
            <m:sty m:val="p"/>
          </m:rPr>
          <w:rPr>
            <w:rFonts w:ascii="Cambria Math" w:hAnsi="Cambria Math"/>
            <w:sz w:val="28"/>
            <w:szCs w:val="28"/>
          </w:rPr>
          <m:t xml:space="preserve">= </m:t>
        </m:r>
        <m:f>
          <m:fPr>
            <m:ctrlPr>
              <w:rPr>
                <w:rFonts w:ascii="Cambria Math" w:hAnsi="Cambria Math"/>
                <w:sz w:val="28"/>
                <w:szCs w:val="28"/>
              </w:rPr>
            </m:ctrlPr>
          </m:fPr>
          <m:num>
            <m:r>
              <m:rPr>
                <m:scr m:val="script"/>
                <m:sty m:val="p"/>
              </m:rPr>
              <w:rPr>
                <w:rFonts w:ascii="Cambria Math" w:hAnsi="Cambria Math"/>
                <w:sz w:val="28"/>
                <w:szCs w:val="28"/>
              </w:rPr>
              <m:t>k</m:t>
            </m:r>
          </m:num>
          <m:den>
            <m:r>
              <w:rPr>
                <w:rFonts w:ascii="Cambria Math" w:hAnsi="Cambria Math"/>
                <w:sz w:val="28"/>
                <w:szCs w:val="28"/>
              </w:rPr>
              <m:t>x</m:t>
            </m:r>
          </m:den>
        </m:f>
        <m:r>
          <m:rPr>
            <m:sty m:val="p"/>
          </m:rPr>
          <w:rPr>
            <w:rFonts w:ascii="Cambria Math" w:hAnsi="Cambria Math"/>
            <w:sz w:val="28"/>
            <w:szCs w:val="28"/>
          </w:rPr>
          <m:t>,</m:t>
        </m:r>
        <m:r>
          <m:rPr>
            <m:sty m:val="p"/>
          </m:rPr>
          <w:rPr>
            <w:rFonts w:ascii="Cambria Math" w:hAnsi="Cambria Math"/>
            <w:sz w:val="28"/>
            <w:szCs w:val="28"/>
          </w:rPr>
          <m:t xml:space="preserve">     </m:t>
        </m:r>
        <m:r>
          <w:rPr>
            <w:rFonts w:ascii="Cambria Math" w:hAnsi="Cambria Math"/>
            <w:sz w:val="28"/>
            <w:szCs w:val="28"/>
          </w:rPr>
          <m:t>y</m:t>
        </m:r>
        <m:r>
          <m:rPr>
            <m:sty m:val="p"/>
          </m:rPr>
          <w:rPr>
            <w:rFonts w:ascii="Cambria Math" w:hAnsi="Cambria Math"/>
            <w:sz w:val="28"/>
            <w:szCs w:val="28"/>
          </w:rPr>
          <m:t>=</m:t>
        </m:r>
        <m:r>
          <w:rPr>
            <w:rFonts w:ascii="Cambria Math" w:hAnsi="Cambria Math"/>
            <w:sz w:val="28"/>
            <w:szCs w:val="28"/>
          </w:rPr>
          <m:t>a</m:t>
        </m:r>
        <m:sSup>
          <m:sSupPr>
            <m:ctrlPr>
              <w:rPr>
                <w:rFonts w:ascii="Cambria Math" w:hAnsi="Cambria Math"/>
                <w:sz w:val="28"/>
                <w:szCs w:val="28"/>
              </w:rPr>
            </m:ctrlPr>
          </m:sSupPr>
          <m:e>
            <m:r>
              <w:rPr>
                <w:rFonts w:ascii="Cambria Math" w:hAnsi="Cambria Math"/>
                <w:sz w:val="28"/>
                <w:szCs w:val="28"/>
              </w:rPr>
              <m:t>x</m:t>
            </m:r>
          </m:e>
          <m:sup>
            <m:r>
              <m:rPr>
                <m:sty m:val="p"/>
              </m:rPr>
              <w:rPr>
                <w:rFonts w:ascii="Cambria Math" w:hAnsi="Cambria Math"/>
                <w:sz w:val="28"/>
                <w:szCs w:val="28"/>
              </w:rPr>
              <m:t>2</m:t>
            </m:r>
          </m:sup>
        </m:sSup>
        <m:r>
          <m:rPr>
            <m:sty m:val="p"/>
          </m:rPr>
          <w:rPr>
            <w:rFonts w:ascii="Cambria Math" w:hAnsi="Cambria Math"/>
            <w:sz w:val="28"/>
            <w:szCs w:val="28"/>
          </w:rPr>
          <m:t>+</m:t>
        </m:r>
        <m:r>
          <w:rPr>
            <w:rFonts w:ascii="Cambria Math" w:hAnsi="Cambria Math"/>
            <w:sz w:val="28"/>
            <w:szCs w:val="28"/>
          </w:rPr>
          <m:t>bx</m:t>
        </m:r>
        <m:r>
          <m:rPr>
            <m:sty m:val="p"/>
          </m:rPr>
          <w:rPr>
            <w:rFonts w:ascii="Cambria Math" w:hAnsi="Cambria Math"/>
            <w:sz w:val="28"/>
            <w:szCs w:val="28"/>
          </w:rPr>
          <m:t>+</m:t>
        </m:r>
        <m:r>
          <w:rPr>
            <w:rFonts w:ascii="Cambria Math" w:hAnsi="Cambria Math"/>
            <w:sz w:val="28"/>
            <w:szCs w:val="28"/>
          </w:rPr>
          <m:t>c</m:t>
        </m:r>
        <m:r>
          <m:rPr>
            <m:sty m:val="p"/>
          </m:rPr>
          <w:rPr>
            <w:rFonts w:ascii="Cambria Math" w:hAnsi="Cambria Math"/>
            <w:sz w:val="28"/>
            <w:szCs w:val="28"/>
          </w:rPr>
          <m:t>,</m:t>
        </m:r>
        <m:r>
          <m:rPr>
            <m:sty m:val="p"/>
          </m:rPr>
          <w:rPr>
            <w:rFonts w:ascii="Cambria Math" w:hAnsi="Cambria Math"/>
            <w:sz w:val="28"/>
            <w:szCs w:val="28"/>
          </w:rPr>
          <m:t xml:space="preserve"> </m:t>
        </m:r>
        <m:r>
          <w:rPr>
            <w:rFonts w:ascii="Cambria Math" w:hAnsi="Cambria Math"/>
            <w:sz w:val="28"/>
            <w:szCs w:val="28"/>
          </w:rPr>
          <m:t>y</m:t>
        </m:r>
        <m:r>
          <m:rPr>
            <m:sty m:val="p"/>
          </m:rPr>
          <w:rPr>
            <w:rFonts w:ascii="Cambria Math" w:hAnsi="Cambria Math"/>
            <w:sz w:val="28"/>
            <w:szCs w:val="28"/>
          </w:rPr>
          <m:t xml:space="preserve">= </m:t>
        </m:r>
        <m:sSup>
          <m:sSupPr>
            <m:ctrlPr>
              <w:rPr>
                <w:rFonts w:ascii="Cambria Math" w:hAnsi="Cambria Math"/>
                <w:sz w:val="28"/>
                <w:szCs w:val="28"/>
              </w:rPr>
            </m:ctrlPr>
          </m:sSupPr>
          <m:e>
            <m:r>
              <w:rPr>
                <w:rFonts w:ascii="Cambria Math" w:hAnsi="Cambria Math"/>
                <w:sz w:val="28"/>
                <w:szCs w:val="28"/>
              </w:rPr>
              <m:t>x</m:t>
            </m:r>
          </m:e>
          <m:sup>
            <m:r>
              <m:rPr>
                <m:sty m:val="p"/>
              </m:rPr>
              <w:rPr>
                <w:rFonts w:ascii="Cambria Math" w:hAnsi="Cambria Math"/>
                <w:sz w:val="28"/>
                <w:szCs w:val="28"/>
              </w:rPr>
              <m:t>3</m:t>
            </m:r>
          </m:sup>
        </m:sSup>
      </m:oMath>
      <w:r w:rsidRPr="0059346C">
        <w:rPr>
          <w:rFonts w:ascii="Times New Roman" w:eastAsia="Calibri" w:hAnsi="Times New Roman" w:cs="Times New Roman"/>
          <w:sz w:val="28"/>
          <w:szCs w:val="28"/>
        </w:rPr>
        <w:t xml:space="preserve">, </w:t>
      </w:r>
      <m:oMath>
        <m:r>
          <w:rPr>
            <w:rFonts w:ascii="Cambria Math" w:hAnsi="Cambria Math"/>
            <w:sz w:val="28"/>
            <w:szCs w:val="28"/>
          </w:rPr>
          <m:t>y</m:t>
        </m:r>
        <m:r>
          <m:rPr>
            <m:sty m:val="p"/>
          </m:rPr>
          <w:rPr>
            <w:rFonts w:ascii="Cambria Math" w:hAnsi="Cambria Math"/>
            <w:sz w:val="28"/>
            <w:szCs w:val="28"/>
          </w:rPr>
          <m:t xml:space="preserve">= </m:t>
        </m:r>
        <m:rad>
          <m:radPr>
            <m:degHide m:val="1"/>
            <m:ctrlPr>
              <w:rPr>
                <w:rFonts w:ascii="Cambria Math" w:hAnsi="Cambria Math"/>
                <w:sz w:val="28"/>
                <w:szCs w:val="28"/>
              </w:rPr>
            </m:ctrlPr>
          </m:radPr>
          <m:deg/>
          <m:e>
            <m:r>
              <w:rPr>
                <w:rFonts w:ascii="Cambria Math" w:hAnsi="Cambria Math"/>
                <w:sz w:val="28"/>
                <w:szCs w:val="28"/>
              </w:rPr>
              <m:t>x</m:t>
            </m:r>
          </m:e>
        </m:rad>
        <m:r>
          <m:rPr>
            <m:sty m:val="p"/>
          </m:rPr>
          <w:rPr>
            <w:rFonts w:ascii="Cambria Math" w:hAnsi="Cambria Math"/>
            <w:sz w:val="28"/>
            <w:szCs w:val="28"/>
          </w:rPr>
          <m:t>,</m:t>
        </m:r>
        <m:r>
          <m:rPr>
            <m:sty m:val="p"/>
          </m:rPr>
          <w:rPr>
            <w:rFonts w:ascii="Cambria Math" w:hAnsi="Cambria Math"/>
            <w:sz w:val="28"/>
            <w:szCs w:val="28"/>
          </w:rPr>
          <m:t xml:space="preserve"> </m:t>
        </m:r>
        <m:r>
          <w:rPr>
            <w:rFonts w:ascii="Cambria Math" w:hAnsi="Cambria Math"/>
            <w:sz w:val="28"/>
            <w:szCs w:val="28"/>
          </w:rPr>
          <m:t>y</m:t>
        </m:r>
        <m:r>
          <m:rPr>
            <m:sty m:val="p"/>
          </m:rPr>
          <w:rPr>
            <w:rFonts w:ascii="Cambria Math" w:hAnsi="Cambria Math"/>
            <w:sz w:val="28"/>
            <w:szCs w:val="28"/>
          </w:rPr>
          <m:t>=|</m:t>
        </m:r>
        <m:r>
          <w:rPr>
            <w:rFonts w:ascii="Cambria Math" w:hAnsi="Cambria Math"/>
            <w:sz w:val="28"/>
            <w:szCs w:val="28"/>
          </w:rPr>
          <m:t>x</m:t>
        </m:r>
        <m:r>
          <m:rPr>
            <m:sty m:val="p"/>
          </m:rPr>
          <w:rPr>
            <w:rFonts w:ascii="Cambria Math" w:hAnsi="Cambria Math"/>
            <w:sz w:val="28"/>
            <w:szCs w:val="28"/>
          </w:rPr>
          <m:t>|</m:t>
        </m:r>
      </m:oMath>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зависимости от значений коэффициентов, описывать свойства функций.</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Строить и изображать схематически графики квадратичных функций, описывать свойства квадратичных функций по их графикам.</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Распознавать квадратичную функцию по формуле, приводить примеры квадратичных функций из реальной жизни, физики, геометрии.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45" w:name="_Toc124426248"/>
      <w:r w:rsidRPr="0059346C">
        <w:rPr>
          <w:rFonts w:ascii="Times New Roman" w:eastAsia="Calibri" w:hAnsi="Times New Roman" w:cs="Times New Roman"/>
          <w:sz w:val="28"/>
          <w:szCs w:val="28"/>
        </w:rPr>
        <w:t>146.5.5.3.4. Числовые последовательности и прогрессии</w:t>
      </w:r>
      <w:bookmarkEnd w:id="45"/>
      <w:r w:rsidRPr="0059346C">
        <w:rPr>
          <w:rFonts w:ascii="Times New Roman" w:eastAsia="Calibri" w:hAnsi="Times New Roman" w:cs="Times New Roman"/>
          <w:sz w:val="28"/>
          <w:szCs w:val="28"/>
        </w:rPr>
        <w:t>.</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Распознавать арифметическую и геометрическую прогрессии при разных способах задания.</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 xml:space="preserve">Выполнять вычисления с использованием формул </w:t>
      </w:r>
      <w:r w:rsidRPr="0059346C">
        <w:rPr>
          <w:rFonts w:ascii="Times New Roman" w:eastAsia="Calibri" w:hAnsi="Times New Roman" w:cs="Times New Roman"/>
          <w:sz w:val="28"/>
          <w:szCs w:val="28"/>
          <w:lang w:val="en-US"/>
        </w:rPr>
        <w:t>n</w:t>
      </w:r>
      <w:r w:rsidRPr="0059346C">
        <w:rPr>
          <w:rFonts w:ascii="Times New Roman" w:eastAsia="Calibri" w:hAnsi="Times New Roman" w:cs="Times New Roman"/>
          <w:sz w:val="28"/>
          <w:szCs w:val="28"/>
        </w:rPr>
        <w:t xml:space="preserve">-го члена арифметической и геометрической прогрессий, суммы первых </w:t>
      </w:r>
      <w:r w:rsidRPr="0059346C">
        <w:rPr>
          <w:rFonts w:ascii="Times New Roman" w:eastAsia="Calibri" w:hAnsi="Times New Roman" w:cs="Times New Roman"/>
          <w:sz w:val="28"/>
          <w:szCs w:val="28"/>
          <w:lang w:val="en-US"/>
        </w:rPr>
        <w:t>n</w:t>
      </w:r>
      <w:r w:rsidRPr="0059346C">
        <w:rPr>
          <w:rFonts w:ascii="Times New Roman" w:eastAsia="Calibri" w:hAnsi="Times New Roman" w:cs="Times New Roman"/>
          <w:sz w:val="28"/>
          <w:szCs w:val="28"/>
        </w:rPr>
        <w:t xml:space="preserve"> членов.</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Изображать члены последовательности точками на координатной плоскости.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Решать задачи, связанные с числовыми последовательностями,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том числе задачи из реальной жизни (с использованием калькулятора, цифровых технологий).</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bookmarkStart w:id="46" w:name="_Toc124426249"/>
      <w:r w:rsidRPr="0059346C">
        <w:rPr>
          <w:rFonts w:ascii="Times New Roman" w:eastAsia="Calibri" w:hAnsi="Times New Roman" w:cs="Times New Roman"/>
          <w:sz w:val="28"/>
          <w:szCs w:val="28"/>
        </w:rPr>
        <w:t>146.6. Федеральная рабочая программа</w:t>
      </w:r>
      <w:bookmarkEnd w:id="46"/>
      <w:r w:rsidRPr="0059346C">
        <w:rPr>
          <w:rFonts w:ascii="Times New Roman" w:eastAsia="Calibri" w:hAnsi="Times New Roman" w:cs="Times New Roman"/>
          <w:sz w:val="28"/>
          <w:szCs w:val="28"/>
        </w:rPr>
        <w:t xml:space="preserve"> учебного курса «Геометрия»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7–9 классах (далее соответственно – программа учебного курса «Геометрия», учебный курс).</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146.6.1. Пояснительная записка.</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146.6.1.1. Геометрия как один из основных разделов школьной математики, имеющий своей целью обеспечить изучение свойств и размеров фигур,</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w:t>
      </w:r>
      <w:r w:rsidRPr="0059346C">
        <w:rPr>
          <w:rFonts w:ascii="Times New Roman" w:eastAsia="Calibri" w:hAnsi="Times New Roman" w:cs="Times New Roman"/>
          <w:color w:val="FF0000"/>
          <w:sz w:val="28"/>
          <w:szCs w:val="28"/>
        </w:rPr>
        <w:t xml:space="preserve"> </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146.6.1.2. Целью изучения геометрии является использование</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 xml:space="preserve">её как инструмента при решении как математических, так и практических задач, </w:t>
      </w:r>
      <w:r w:rsidRPr="0059346C">
        <w:rPr>
          <w:rFonts w:ascii="Times New Roman" w:eastAsia="Calibri" w:hAnsi="Times New Roman" w:cs="Times New Roman"/>
          <w:sz w:val="28"/>
          <w:szCs w:val="28"/>
        </w:rPr>
        <w:lastRenderedPageBreak/>
        <w:t xml:space="preserve">встречающихся в реальной жизни. Обучающийся должен научиться определять геометрическую фигуру, описывать словами чертёж или рисунок, найти площадь земельного участка, рассчитать необходимую длину оптоволоконного кабеля или требуемые размеры гаража для автомобиля.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полученный результат. </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Важно подчёркивать связи геометрии с другими учебными предметами, мотивировать использовать определения геометрических фигур</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146.6.1.3. 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146.6.1.4. Общее число часов, рекомендованных для изучения учебного курса «Геометрия», – 204 часа: в 7 классе – 68 часов (2 часа в неделю),</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8 классе – 68 часов (2 часа в неделю), в 9 классе – 68 часов (2 часа в неделю).</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146.6.2. Содержание обучения в 7 классе.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Симметричные фигуры. Основные свойства осевой симметрии. Примеры симметрии в окружающем мире.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Основные построения с помощью циркуля и линейки. Треугольник. Высота, медиана, биссектриса, их свойства.</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Равнобедренный и равносторонний треугольники. Неравенство треугольника.</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Свойства и признаки равнобедренного треугольника. Признаки равенства треугольников.</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lastRenderedPageBreak/>
        <w:t>Свойства и признаки параллельных прямых. Сумма углов треугольника. Внешние углы треугольника.</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Геометрическое место точек. Биссектриса угла и серединный перпендикуляр</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к отрезку как геометрические места точек.</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146.6.3. Содержание обучения в 8 классе.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Метод удвоения медианы. Центральная симметрия. Теорема Фалеса и теорема о пропорциональных отрезках.</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Средние линии треугольника и трапеции. Центр масс треугольника.</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Подобие треугольников, коэффициент подобия. Признаки подобия треугольников. Применение подобия при решении практических задач.</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Вычисление площадей треугольников и многоугольников на клетчатой бумаге.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Теорема Пифагора. Применение теоремы Пифагора при решении практических задач.</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lastRenderedPageBreak/>
        <w:t>Синус, косинус, тангенс острого угла прямоугольного треугольника. Основное тригонометрическое тождество. Тригонометрические функции углов</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30°, 45° и 60°.</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146.6.4. Содержание обучения в 9 классе.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Синус, косинус, тангенс углов от 0 до 180°. Основное тригонометрическое тождество. Формулы приведения.</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Преобразование подобия. Подобие соответственных элементов.</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Теорема о произведении отрезков хорд, теоремы о произведении отрезков секущих, теорема о квадрате касательной.</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Вектор, длина (модуль) вектора, сонаправленные векторы, противоположно направленные векторы, коллинеарность векторов, равенство векторов, операции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над векторами. Разложение вектора по двум неколлинеарным векторам. Координаты вектора. Скалярное произведение векторов, применение для нахождения длин</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углов.</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Декартовы координаты на плоскости. Уравнения прямой и окружности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координатах, пересечение окружностей и прямых. Метод координат</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его применение.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Движения плоскости и внутренние симметрии фигур (элементарные представления). Параллельный перенос. Поворот.</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146.6.5. Предметные результаты освоения программы учебного курса «Геометрия».</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lastRenderedPageBreak/>
        <w:t>146.6.5.1. Предметные результаты освоения программы учебного курса</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к концу обучения в 7 классе.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Проводить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Строить чертежи к геометрическим задачам.</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Пользоваться признаками равенства треугольников, использовать признаки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свойства равнобедренных треугольников при решении задач.</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Проводить логические рассуждения с использованием геометрических теорем.</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Пользоваться признаками равенства прямоугольных треугольников, свойством медианы, проведённой к гипотенузе прямоугольного треугольника,</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решении геометрических задач.</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Определять параллельность прямых с помощью углов, которые образует</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с ними секущая. Определять параллельность прямых с помощью равенства расстояний от точек одной прямой до точек другой прямой.</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Решать задачи на клетчатой бумаге.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Проводить вычисления и находить числовые и буквенные значения углов</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геометрических задачах с использованием суммы углов треугольников</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Формулировать определения окружности и круга, хорды и диаметра окружности, пользоваться их свойствами. Уметь применять эти свойства</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 xml:space="preserve">при </w:t>
      </w:r>
      <w:r w:rsidRPr="0059346C">
        <w:rPr>
          <w:rFonts w:ascii="Times New Roman" w:eastAsia="Calibri" w:hAnsi="Times New Roman" w:cs="Times New Roman"/>
          <w:sz w:val="28"/>
          <w:szCs w:val="28"/>
        </w:rPr>
        <w:lastRenderedPageBreak/>
        <w:t>решении задач.</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Владеть понятием касательной к окружности, пользоваться теоремой</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о перпендикулярности касательной и радиуса, проведённого к точке касания.</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Пользоваться простейшими геометрическими неравенствами, понимать</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их практический смысл.</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Проводить основные геометрические построения с помощью циркуля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линейки.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146.6.5.2. Предметные результаты освоения программы учебного курса</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к концу обучения в 8 классе.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Распознавать основные виды четырёхугольников, их элементы, пользоваться их свойствами при решении геометрических задач.</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Применять свойства точки пересечения медиан треугольника (центра масс)</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решении задач.</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Владеть понятием средней линии треугольника и трапеции, применять</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их свойства при решении геометрических задач. Пользоваться теоремой Фалеса</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теоремой о пропорциональных отрезках, применять их для решения практических задач.</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Применять признаки подобия треугольников в решении геометрических задач.</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Пользоваться теоремой Пифагора для решения геометрических</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практических задач. Строить математическую модель в практических задачах, самостоятельно проводить чертёж и находить соответствующие длины.</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 xml:space="preserve">Вычислять (различными способами) площадь треугольника и площади многоугольных фигур (пользуясь, где необходимо, калькулятором). </w:t>
      </w:r>
      <w:r w:rsidRPr="0059346C">
        <w:rPr>
          <w:rFonts w:ascii="Times New Roman" w:eastAsia="Calibri" w:hAnsi="Times New Roman" w:cs="Times New Roman"/>
          <w:sz w:val="28"/>
          <w:szCs w:val="28"/>
        </w:rPr>
        <w:lastRenderedPageBreak/>
        <w:t>Применять полученные умения в практических задачах.</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Владеть понятиями вписанного и центрального угла, использовать теоремы</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о вписанных углах, углах между хордами (секущими) и угле между касательной</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хордой при решении геометрических задач.</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Владеть понятием описанного четырёхугольника, применять свойства описанного четырёхугольника при решении задач.</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Применять полученные знания на практике – строить математические модели для задач реальной жизни и проводить соответствующие вычисления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с применением подобия и тригонометрии (пользуясь, где необходимо, калькулятором).</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146.6.5.3. Предметные результаты освоения программы учебного курса</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к концу обучения в 9 классе.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для нетабличных значений.</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практических задачах. Уметь приводить примеры подобных фигур в окружающем мире.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Пользоваться теоремами о произведении отрезков хорд, о произведении отрезков секущих, о квадрате касательной.</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 xml:space="preserve">Пользоваться векторами, понимать их геометрический и физический смысл, применять их в решении геометрических и физических задач. </w:t>
      </w:r>
      <w:r w:rsidRPr="0059346C">
        <w:rPr>
          <w:rFonts w:ascii="Times New Roman" w:eastAsia="Calibri" w:hAnsi="Times New Roman" w:cs="Times New Roman"/>
          <w:sz w:val="28"/>
          <w:szCs w:val="28"/>
        </w:rPr>
        <w:lastRenderedPageBreak/>
        <w:t>Применять скалярное произведение векторов для нахождения длин и углов.</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Пользоваться методом координат на плоскости, применять его в решении геометрических и практических задач.</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Владеть понятиями правильного многоугольника, длины окружности, длины дуги окружности и радианной меры угла, уметь вычислять площадь круга</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его частей. Применять полученные умения в практических задачах.</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Находить оси (или центры) симметрии фигур, применять движения плоскости в простейших случаях.</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Применять полученные знания на практике – строить математические модели для задач реальной жизни и проводить соответствующие вычисления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с применением подобия и тригонометрических функций (пользуясь,</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где необходимо, калькулятором).</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146.7. Федеральная рабочая программа учебного курса «Вероятность</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статистика» в 7–9 классах (далее соответственно – программа учебного курса «Вероятность и статистика», учебный курс).</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146.7.1. Пояснительная записка.</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146.7.1.1. 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для продолжения образования и для успешной профессиональной карьеры.</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Каждый человек постоянно принимает решения на основе имеющихся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у него данных. А для обоснованного принятия решения в условиях недостатка</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или избытка информации необходимо в том числе хорошо сформированное вероятностное и статистическое мышление.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Именно поэтому остро встала необходимость сформировать</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 xml:space="preserve">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w:t>
      </w:r>
      <w:r w:rsidRPr="0059346C">
        <w:rPr>
          <w:rFonts w:ascii="Times New Roman" w:eastAsia="Calibri" w:hAnsi="Times New Roman" w:cs="Times New Roman"/>
          <w:sz w:val="28"/>
          <w:szCs w:val="28"/>
        </w:rPr>
        <w:lastRenderedPageBreak/>
        <w:t xml:space="preserve">вероятностный характер многих реальных процессов и зависимостей, производить простейшие вероятностные расчёты. </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Знакомство в учебном курсе с основными принципами сбора, анализа</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области информатики и цифровых технологий. При изучении статистики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146.7.1.2. В соответствии с данными целями в структуре программы учебного курса «Вероятность и статистика» основного общего образования выделены следующие содержательно-методические линии: «Представление данных</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описательная статистика», «Вероятность», «Элементы комбинаторики», «Введение в теорию графов».</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Содержание линии «Представление данных и описательная статистика» служит основой для формирования навыков работы с информацией: от чтения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интерпретации информации, представленной в таблицах, на диаграммах</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имеют практические задания,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частности опыты с классическими вероятностными моделями.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lastRenderedPageBreak/>
        <w:t>Понятие вероятности вводится как мера правдоподобия случайного события.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решать более сложные задачи. В учебный курс входят начальные представления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о случайных величинах и их числовых характеристиках.</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В рамках учебного курса осуществляется знакомство обучающихся</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146.7.1.3. В 7–9 классах изучается учебный курс «Вероятность и статистика»,</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который входят разделы: «Представление данных и описательная статистика», «Вероятность», «Элементы комбинаторики», «Введение в теорию графов».</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146.7.1.4. Общее число часов, рекомендованных для изучения учебного курса «Вероятность и статистика», – 102 часа: в 7 классе – 34 часа (1 час в неделю),</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8 классе – 34 часа (1 час в неделю), в 9 классе – 34 часа (1 час в неделю).</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146.7.2. Содержание обучения в 7 классе.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и таблиц, использование и интерпретация данных.</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 xml:space="preserve">Граф, вершина, ребро. Степень вершины. Число рёбер и суммарная </w:t>
      </w:r>
      <w:r w:rsidRPr="0059346C">
        <w:rPr>
          <w:rFonts w:ascii="Times New Roman" w:eastAsia="Calibri" w:hAnsi="Times New Roman" w:cs="Times New Roman"/>
          <w:sz w:val="28"/>
          <w:szCs w:val="28"/>
        </w:rPr>
        <w:lastRenderedPageBreak/>
        <w:t>степень вершин. Представление о связности графа. Цепи и циклы. Пути в графах. Обход графа (эйлеров путь). Представление об ориентированном графе. Решение задач</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с помощью графов.</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146.7.3. Содержание обучения в 8 классе.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Представление данных в виде таблиц, диаграмм, графиков.</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Множество, элемент множества, подмножество. Операции над множествами: объединение, пересечение, дополнение.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Измерение рассеивания данных. Дисперсия и стандартное отклонение числовых наборов. Диаграмма рассеивания.</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природе, обществе и науке.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Дерево. 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 графов.</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Представление эксперимента в виде дерева. Решение задач на нахождение вероятностей с помощью дерева случайного эксперимента, диаграмм Эйлера.</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146.7.4. Содержание обучения в 9 классе.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Представление данных в виде таблиц, диаграмм, графиков, интерпретация данных. Чтение и построение таблиц, диаграмм, графиков по реальным данным.</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Перестановки и факториал. Сочетания и число сочетаний. Треугольник Паскаля. Решение задач с использованием комбинаторики.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lastRenderedPageBreak/>
        <w:t>Геометрическая вероятность. Случайный выбор точки из фигуры</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на плоскости, из отрезка и из дуги окружности.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Испытание. Успех и неудача. Серия испытаний до первого успеха. Серия испытаний Бернулли. Вероятности событий в серии испытаний Бернулли.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Случайная величина и распределение вероятностей. Математическое ожидание и дисперсия.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Понятие о законе больших чисел. Измерение вероятностей с помощью частот. Роль и значение закона больших чисел в природе и обществе.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146.7.5. Предметные результаты освоения программы учебного курса «Вероятность и статистика».</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146.7.5.1. Предметные результаты освоения программы учебного курса</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к концу обучения в 7 классе.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Описывать и интерпретировать реальные числовые данные, представленные в таблицах, на диаграммах, графиках.</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Использовать для описания данных статистические характеристики: среднее арифметическое, медиана, наибольшее и наименьшее значения, размах.</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146.7.5.2. Предметные результаты освоения программы учебного курса</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к концу обучения в 8 классе.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Извлекать и преобразовывать информацию, представленную в виде таблиц, диаграмм, графиков, представлять данные в виде таблиц, диаграмм, графиков.</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lastRenderedPageBreak/>
        <w:t>Описывать данные с помощью статистических показателей: средних значений и мер рассеивания (размах, дисперсия и стандартное отклонение).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Находить частоты числовых значений и частоты событий,</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том числе по результатам измерений и наблюдений.</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Находить вероятности случайных событий в опытах, зная вероятности элементарных событий, в том числе в опытах с равновозможными элементарными событиями.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Использовать графические модели: дерево случайного эксперимента, диаграммы Эйлера, числовая прямая.</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Оперировать понятиями: множество, подмножество, выполнять операции над множествами: объединение, пересечение, дополнение, перечислять элементы множеств, применять свойства множеств.</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Использовать графическое представление множеств и связей между ними для описания процессов и явлений, в том числе при решении задач из других учебных предметов и курсов.</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146.7.5.3. Предметные результаты освоения программы учебного курса</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к концу обучения в 9 классе.</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Решать задачи организованным перебором вариантов, а также</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с использованием комбинаторных правил и методов.</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 xml:space="preserve">Использовать описательные характеристики для массивов числовых данных, </w:t>
      </w:r>
      <w:r>
        <w:rPr>
          <w:rFonts w:ascii="Times New Roman" w:eastAsia="Calibri" w:hAnsi="Times New Roman" w:cs="Times New Roman"/>
          <w:sz w:val="28"/>
          <w:szCs w:val="28"/>
        </w:rPr>
        <w:t>в</w:t>
      </w:r>
      <w:r w:rsidRPr="0059346C">
        <w:rPr>
          <w:rFonts w:ascii="Times New Roman" w:eastAsia="Calibri" w:hAnsi="Times New Roman" w:cs="Times New Roman"/>
          <w:sz w:val="28"/>
          <w:szCs w:val="28"/>
        </w:rPr>
        <w:t xml:space="preserve"> том числе средние значения и меры рассеивания.</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Находить частоты значений и частоты события, в том числе пользуясь результатами проведённых измерений и наблюдений.</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Находить вероятности случайных событий в изученных опытах,</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том числе в опытах с равновозможными элементарными событиями, в сериях испытаний до первого успеха, в сериях испытаний Бернулли.</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t>Иметь представление о случайной величине и о распределении вероятностей.</w:t>
      </w:r>
    </w:p>
    <w:p w:rsidR="0059346C" w:rsidRPr="0059346C" w:rsidRDefault="0059346C" w:rsidP="0059346C">
      <w:pPr>
        <w:widowControl w:val="0"/>
        <w:spacing w:after="0" w:line="348" w:lineRule="auto"/>
        <w:ind w:firstLine="709"/>
        <w:jc w:val="both"/>
        <w:rPr>
          <w:rFonts w:ascii="Times New Roman" w:eastAsia="Calibri" w:hAnsi="Times New Roman" w:cs="Times New Roman"/>
          <w:sz w:val="28"/>
          <w:szCs w:val="28"/>
        </w:rPr>
      </w:pPr>
      <w:r w:rsidRPr="0059346C">
        <w:rPr>
          <w:rFonts w:ascii="Times New Roman" w:eastAsia="Calibri" w:hAnsi="Times New Roman" w:cs="Times New Roman"/>
          <w:sz w:val="28"/>
          <w:szCs w:val="28"/>
        </w:rPr>
        <w:lastRenderedPageBreak/>
        <w:t>Иметь представление о законе больших чисел как о проявлении закономерности в случайной изменчивости и о роли закона больших чисел</w:t>
      </w:r>
      <w:r w:rsidR="0049387F">
        <w:rPr>
          <w:rFonts w:ascii="Times New Roman" w:eastAsia="Calibri" w:hAnsi="Times New Roman" w:cs="Times New Roman"/>
          <w:sz w:val="28"/>
          <w:szCs w:val="28"/>
        </w:rPr>
        <w:t xml:space="preserve"> </w:t>
      </w:r>
      <w:r w:rsidRPr="0059346C">
        <w:rPr>
          <w:rFonts w:ascii="Times New Roman" w:eastAsia="Calibri" w:hAnsi="Times New Roman" w:cs="Times New Roman"/>
          <w:sz w:val="28"/>
          <w:szCs w:val="28"/>
        </w:rPr>
        <w:t>в природе и обществе.</w:t>
      </w:r>
    </w:p>
    <w:p w:rsidR="00FE4DE3" w:rsidRDefault="00FE4DE3"/>
    <w:sectPr w:rsidR="00FE4D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BBF"/>
    <w:rsid w:val="0049387F"/>
    <w:rsid w:val="004C6BBF"/>
    <w:rsid w:val="0059346C"/>
    <w:rsid w:val="00D01B27"/>
    <w:rsid w:val="00FE4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EE348-7D68-4789-96BF-F3D0E652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9486</Words>
  <Characters>67351</Characters>
  <Application>Microsoft Office Word</Application>
  <DocSecurity>0</DocSecurity>
  <Lines>1496</Lines>
  <Paragraphs>808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ТВ</dc:creator>
  <cp:keywords/>
  <dc:description/>
  <cp:lastModifiedBy>Администратор</cp:lastModifiedBy>
  <cp:revision>4</cp:revision>
  <dcterms:created xsi:type="dcterms:W3CDTF">2023-07-20T09:40:00Z</dcterms:created>
  <dcterms:modified xsi:type="dcterms:W3CDTF">2023-07-24T07:52:00Z</dcterms:modified>
</cp:coreProperties>
</file>