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2D9" w:rsidRPr="004042D9" w:rsidRDefault="004042D9" w:rsidP="004042D9">
      <w:pPr>
        <w:keepNext/>
        <w:keepLines/>
        <w:widowControl w:val="0"/>
        <w:spacing w:after="0" w:line="348" w:lineRule="auto"/>
        <w:ind w:firstLine="708"/>
        <w:jc w:val="both"/>
        <w:outlineLvl w:val="6"/>
        <w:rPr>
          <w:rFonts w:ascii="Times New Roman" w:eastAsia="SchoolBookSanPin" w:hAnsi="Times New Roman" w:cs="Times New Roman"/>
          <w:iCs/>
          <w:sz w:val="28"/>
          <w:szCs w:val="28"/>
        </w:rPr>
      </w:pPr>
      <w:r w:rsidRPr="004042D9">
        <w:rPr>
          <w:rFonts w:ascii="Times New Roman" w:eastAsia="SchoolBookSanPin" w:hAnsi="Times New Roman" w:cs="Times New Roman"/>
          <w:iCs/>
          <w:sz w:val="28"/>
          <w:szCs w:val="28"/>
        </w:rPr>
        <w:t>169. План внеурочной деятельности.</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169.1. 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169.2. Внеурочная деятельность является неотъемлемой и обязательной частью основной общеобразовательной программы.</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 внеурочную деятельность по учебным предметам образовательной</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программы (учебные курсы, учебные модули по выбору обучающихся, родителей</w:t>
      </w:r>
      <w:r>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r>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интересы, особые образовательные потребности обучающихся с ограниченными возможностями здоровья;</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4042D9">
        <w:rPr>
          <w:rFonts w:ascii="Times New Roman" w:eastAsia="SchoolBookSanPin" w:hAnsi="Times New Roman" w:cs="Times New Roman"/>
          <w:sz w:val="28"/>
          <w:szCs w:val="28"/>
        </w:rPr>
        <w:t>волонтёрство</w:t>
      </w:r>
      <w:proofErr w:type="spellEnd"/>
      <w:r w:rsidRPr="004042D9">
        <w:rPr>
          <w:rFonts w:ascii="Times New Roman" w:eastAsia="SchoolBookSanPin" w:hAnsi="Times New Roman" w:cs="Times New Roman"/>
          <w:sz w:val="28"/>
          <w:szCs w:val="28"/>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w:t>
      </w:r>
      <w:r w:rsidRPr="004042D9">
        <w:rPr>
          <w:rFonts w:ascii="Times New Roman" w:eastAsia="SchoolBookSanPin" w:hAnsi="Times New Roman" w:cs="Times New Roman"/>
          <w:sz w:val="28"/>
          <w:szCs w:val="28"/>
        </w:rPr>
        <w:lastRenderedPageBreak/>
        <w:t>профессионально-производственном окружении;</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и юношеских общественных объединений, организаций и других;</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8) 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w:t>
      </w:r>
      <w:r w:rsidRPr="004042D9">
        <w:rPr>
          <w:rFonts w:ascii="Times New Roman" w:eastAsia="SchoolBookSanPin" w:hAnsi="Times New Roman" w:cs="Times New Roman"/>
          <w:sz w:val="28"/>
          <w:szCs w:val="28"/>
        </w:rPr>
        <w:lastRenderedPageBreak/>
        <w:t>деятельности, посвященной этому виду отечественного искусства.</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на базе загородных детских центров, в походах, поездках и другие).</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При этом расходы времени на отдельные направления плана внеурочной деятельности могут отличаться:</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на внеурочную деятельность по учебным предметам (включая занятия физической культурой и углубленное изучение предметов) еженедельно –</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от 2 до 4 часов;</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на внеурочную деятельность по формированию функциональной</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грамотности – от 1 до 2 часов;</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lastRenderedPageBreak/>
        <w:t>на организационное обеспечение учебной деятельности, осуществление педагогической поддержки социализации обучающихся и обеспечение</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их благополучия еженедельно – от 2 до 3 часов.</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169.7. Общий объём внеурочной деятельности не должен превышать 10 часов в неделю.</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 xml:space="preserve">169.7.1. Один час в неделю рекомендуется отводить на внеурочное занятие «Разговоры о важном». </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 xml:space="preserve">169.7.2.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169.7.3. Основной формат внеурочных занятий «Разговоры о важном» – разговор и (или) беседа с обучающимися. Основные темы занятий связаны</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 xml:space="preserve">с организацией предпрофильной подготовки. Выделение часов на внеурочную </w:t>
      </w:r>
      <w:r w:rsidRPr="004042D9">
        <w:rPr>
          <w:rFonts w:ascii="Times New Roman" w:eastAsia="SchoolBookSanPin" w:hAnsi="Times New Roman" w:cs="Times New Roman"/>
          <w:sz w:val="28"/>
          <w:szCs w:val="28"/>
        </w:rPr>
        <w:lastRenderedPageBreak/>
        <w:t>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модель плана с преобладанием деятельности ученических сообществ</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и воспитательных мероприятий.</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169.11. Формы реализации внеурочной деятельности образовательная организация определяет самостоятельно.</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 xml:space="preserve">169.14.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w:t>
      </w:r>
      <w:r w:rsidRPr="004042D9">
        <w:rPr>
          <w:rFonts w:ascii="Times New Roman" w:eastAsia="SchoolBookSanPin" w:hAnsi="Times New Roman" w:cs="Times New Roman"/>
          <w:sz w:val="28"/>
          <w:szCs w:val="28"/>
        </w:rPr>
        <w:lastRenderedPageBreak/>
        <w:t>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C5664F" w:rsidRDefault="00C5664F"/>
    <w:sectPr w:rsidR="00C56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8F"/>
    <w:rsid w:val="004042D9"/>
    <w:rsid w:val="00906BDA"/>
    <w:rsid w:val="00953543"/>
    <w:rsid w:val="0099478F"/>
    <w:rsid w:val="00C5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890B2-2E32-4955-92DC-9A0BAA89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1232</Words>
  <Characters>8329</Characters>
  <Application>Microsoft Office Word</Application>
  <DocSecurity>0</DocSecurity>
  <Lines>166</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4</cp:revision>
  <dcterms:created xsi:type="dcterms:W3CDTF">2023-07-21T09:24:00Z</dcterms:created>
  <dcterms:modified xsi:type="dcterms:W3CDTF">2023-07-24T08:22:00Z</dcterms:modified>
</cp:coreProperties>
</file>