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hAnsi="Times New Roman"/>
          <w:sz w:val="28"/>
          <w:szCs w:val="28"/>
          <w:lang w:val="ru-RU"/>
        </w:rPr>
        <w:t>17. Планируемые результаты освоения ФОП ООО.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17.1. Планируемые результаты освоения ФОП ООО соответствуют современным целям основного общего образования, представленным</w:t>
      </w:r>
      <w:r w:rsidR="0084557C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во ФГОС ООО как система личностных, метапредметных и предметных достижений обучающегося. 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17.2. Требования к личностным результатам освоения обучающимися</w:t>
      </w:r>
      <w:r w:rsidR="0084557C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ФОП ООО включают 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</w:t>
      </w:r>
      <w:r w:rsidR="0084557C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целенаправленной социально значимой деятельности; сформированность внутренней позиции личности как особого ценностного отношения к себе, окружающим людям и жизни в целом.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Личностные результаты освоения ФОП ООО достигаются в единстве учебной и воспитательной деятельности образовательной организации в соответствии</w:t>
      </w:r>
      <w:r w:rsidR="0084557C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традиционными российскими социокультурными и духовно-нравственными ценностями, принятыми в обществе правилами и нормами поведения</w:t>
      </w:r>
      <w:r w:rsidR="0084557C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Личностные результаты освоения ФОП ООО отражают готовность обучающихся руководствоваться системой позитивных ценностных ориентаций</w:t>
      </w:r>
      <w:r w:rsidR="0084557C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расширение опыта деятельности на ее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осознание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17.3. Метапредметные результаты включают: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освоение обучающимися межпредметных понятий (используются</w:t>
      </w:r>
      <w:r w:rsidR="0084557C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(познавательные, коммуникативные, регулятивные);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способность их использовать в учебной, познавательной и социальной практике;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овладение навыками работы с информацией: восприятие и создание информационных текстов в различных форматах, в том числе цифровых, с учетом назначения информации и ее целевой аудитории.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17.4. Метапредметные результаты сгруппированы по трем направлениям</w:t>
      </w:r>
      <w:r w:rsidR="0084557C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отражают способность обучающихся использовать на практике универсальные учебные действия, составляющие умение овладевать: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познавательными универсальными учебными действиями;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коммуникативными универсальными учебными действиями;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регулятивными универсальными учебными действиями.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17.4.1. Овладение познавательными универсальными учебными действиями предполагает умение использовать базовые логические действия, базовые исследовательские действия, работать с информацией.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17.4.2. Овладение системой коммуникативных универсальных учебных действий обеспечивает сформированность социальных навыков общения, совместной деятельности.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17.4.3. Овладение регулятивными универсальными учебными действиями включает умения самоорганизации, самоконтроля, развитие эмоционального интеллекта.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17.5. Предметные результаты включают: 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освоение обучающимися в ходе изучения учебного предмета научных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знаний, умений и способов действий, специфических для соответствующей предметной области; предпосылки научного типа мышления;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виды деятельности по получению нового знания, его интерпретации, преобразованию и применению в различных учебных ситуациях, в том числе</w:t>
      </w:r>
      <w:r w:rsidR="0084557C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 создании учебных и социальных проектов.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Требования к предметным результатам: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сформулированы в деятельностной форме с усилением акцента на применение знаний и конкретные умения;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определяют минимум содержания гарантированного государством основного общего образования, построенного в логике изучения каждого учебного предмета;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определяют требования к результатам освоения программ основного общего образования по учебным предметам;</w:t>
      </w:r>
    </w:p>
    <w:p w:rsidR="008F004C" w:rsidRPr="003103B9" w:rsidRDefault="008F004C" w:rsidP="008F004C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усиливают акценты на изучение явлений и процессов современной России и мира в целом, современного состояния науки.</w:t>
      </w:r>
    </w:p>
    <w:p w:rsidR="00965658" w:rsidRPr="008F004C" w:rsidRDefault="00965658">
      <w:pPr>
        <w:rPr>
          <w:lang w:val="ru-RU"/>
        </w:rPr>
      </w:pPr>
    </w:p>
    <w:sectPr w:rsidR="00965658" w:rsidRPr="008F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9D"/>
    <w:rsid w:val="00087C9D"/>
    <w:rsid w:val="00603BE8"/>
    <w:rsid w:val="0084557C"/>
    <w:rsid w:val="008F004C"/>
    <w:rsid w:val="00965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5D212-F907-4515-9EEA-BFA39ABD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04C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483</Words>
  <Characters>3864</Characters>
  <Application>Microsoft Office Word</Application>
  <DocSecurity>0</DocSecurity>
  <Lines>80</Lines>
  <Paragraphs>27</Paragraphs>
  <ScaleCrop>false</ScaleCrop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Администратор</cp:lastModifiedBy>
  <cp:revision>3</cp:revision>
  <dcterms:created xsi:type="dcterms:W3CDTF">2023-04-29T14:20:00Z</dcterms:created>
  <dcterms:modified xsi:type="dcterms:W3CDTF">2023-07-21T12:26:00Z</dcterms:modified>
</cp:coreProperties>
</file>